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E9" w:rsidRDefault="004902D2">
      <w:r w:rsidRPr="004902D2">
        <w:t>ПОЛОЖЕНИЕ об  оплате  труда работников МБОУДОД: ДЮСШ</w:t>
      </w:r>
    </w:p>
    <w:p w:rsidR="004902D2" w:rsidRPr="004902D2" w:rsidRDefault="004902D2" w:rsidP="00490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b/>
          <w:bCs/>
          <w:sz w:val="24"/>
          <w:szCs w:val="24"/>
          <w:lang w:eastAsia="ru-RU"/>
        </w:rPr>
        <w:t>1.Общие положения  </w:t>
      </w:r>
      <w:r w:rsidRPr="004902D2">
        <w:rPr>
          <w:rFonts w:ascii="Times New Roman" w:eastAsia="Times New Roman" w:hAnsi="Times New Roman" w:cs="Times New Roman"/>
          <w:b/>
          <w:sz w:val="24"/>
          <w:szCs w:val="24"/>
          <w:lang w:eastAsia="ru-RU"/>
        </w:rPr>
        <w:t>                                           </w:t>
      </w:r>
    </w:p>
    <w:p w:rsidR="004902D2" w:rsidRPr="004902D2" w:rsidRDefault="004902D2" w:rsidP="004902D2">
      <w:pPr>
        <w:keepLines/>
        <w:widowControl w:val="0"/>
        <w:tabs>
          <w:tab w:val="num" w:pos="357"/>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1.1.Настоящее положение разработано на основании Трудового кодекса РФ, закона РФ «Об образовании», «Типового положения об образовательном учреждении дополнительного образования детей»  и Постановления Главы </w:t>
      </w:r>
      <w:proofErr w:type="spellStart"/>
      <w:r w:rsidRPr="004902D2">
        <w:rPr>
          <w:rFonts w:ascii="Times New Roman" w:eastAsia="Times New Roman" w:hAnsi="Times New Roman" w:cs="Times New Roman"/>
          <w:sz w:val="24"/>
          <w:szCs w:val="24"/>
          <w:lang w:eastAsia="ru-RU"/>
        </w:rPr>
        <w:t>Волгодонского</w:t>
      </w:r>
      <w:proofErr w:type="spellEnd"/>
      <w:r w:rsidRPr="004902D2">
        <w:rPr>
          <w:rFonts w:ascii="Times New Roman" w:eastAsia="Times New Roman" w:hAnsi="Times New Roman" w:cs="Times New Roman"/>
          <w:sz w:val="24"/>
          <w:szCs w:val="24"/>
          <w:lang w:eastAsia="ru-RU"/>
        </w:rPr>
        <w:t xml:space="preserve"> района  от 24.10.2008 № 693 «О системе оплаты труда работников муниципальных учреждений </w:t>
      </w:r>
      <w:proofErr w:type="spellStart"/>
      <w:r w:rsidRPr="004902D2">
        <w:rPr>
          <w:rFonts w:ascii="Times New Roman" w:eastAsia="Times New Roman" w:hAnsi="Times New Roman" w:cs="Times New Roman"/>
          <w:sz w:val="24"/>
          <w:szCs w:val="24"/>
          <w:lang w:eastAsia="ru-RU"/>
        </w:rPr>
        <w:t>Волгодонского</w:t>
      </w:r>
      <w:proofErr w:type="spellEnd"/>
      <w:r w:rsidRPr="004902D2">
        <w:rPr>
          <w:rFonts w:ascii="Times New Roman" w:eastAsia="Times New Roman" w:hAnsi="Times New Roman" w:cs="Times New Roman"/>
          <w:sz w:val="24"/>
          <w:szCs w:val="24"/>
          <w:lang w:eastAsia="ru-RU"/>
        </w:rPr>
        <w:t xml:space="preserve"> района».</w:t>
      </w:r>
    </w:p>
    <w:p w:rsidR="004902D2" w:rsidRPr="004902D2" w:rsidRDefault="004902D2" w:rsidP="004902D2">
      <w:pPr>
        <w:keepLines/>
        <w:widowControl w:val="0"/>
        <w:tabs>
          <w:tab w:val="num" w:pos="357"/>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1.2.  </w:t>
      </w:r>
      <w:r w:rsidRPr="004902D2">
        <w:rPr>
          <w:rFonts w:ascii="Times New Roman" w:eastAsia="Times New Roman" w:hAnsi="Times New Roman" w:cs="Times New Roman"/>
          <w:kern w:val="2"/>
          <w:sz w:val="24"/>
          <w:szCs w:val="24"/>
          <w:lang w:eastAsia="ru-RU"/>
        </w:rPr>
        <w:t>Система оплаты труда работников, включающая размеры должностных окладов, ставок заработной платы, выплаты компенсаци</w:t>
      </w:r>
      <w:r w:rsidRPr="004902D2">
        <w:rPr>
          <w:rFonts w:ascii="Times New Roman" w:eastAsia="Times New Roman" w:hAnsi="Times New Roman" w:cs="Times New Roman"/>
          <w:kern w:val="2"/>
          <w:sz w:val="24"/>
          <w:szCs w:val="24"/>
          <w:lang w:eastAsia="ru-RU"/>
        </w:rPr>
        <w:softHyphen/>
        <w:t>онного, стимулирующего характера, устанавливается дополнительным соглашением к трудовому договору сотрудника учреждения.</w:t>
      </w:r>
    </w:p>
    <w:p w:rsidR="004902D2" w:rsidRPr="004902D2" w:rsidRDefault="004902D2" w:rsidP="004902D2">
      <w:pPr>
        <w:keepLines/>
        <w:widowControl w:val="0"/>
        <w:tabs>
          <w:tab w:val="num" w:pos="357"/>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kern w:val="2"/>
          <w:sz w:val="24"/>
          <w:szCs w:val="24"/>
          <w:lang w:eastAsia="ru-RU"/>
        </w:rPr>
        <w:t xml:space="preserve">1.3.                      </w:t>
      </w:r>
      <w:r w:rsidRPr="004902D2">
        <w:rPr>
          <w:rFonts w:ascii="Times New Roman" w:eastAsia="Times New Roman" w:hAnsi="Times New Roman" w:cs="Times New Roman"/>
          <w:iCs/>
          <w:kern w:val="2"/>
          <w:sz w:val="24"/>
          <w:szCs w:val="24"/>
          <w:lang w:eastAsia="ru-RU"/>
        </w:rPr>
        <w:t>Заработная плата работников (без учета премий и иных стимулирующих выплат), устанавливаемая системой оплаты труда в соответствии с настоящим постановлением, не может быть ниже заработной платы (без учета премий и иных стимулирующих выплат), выплачивае</w:t>
      </w:r>
      <w:r w:rsidRPr="004902D2">
        <w:rPr>
          <w:rFonts w:ascii="Times New Roman" w:eastAsia="Times New Roman" w:hAnsi="Times New Roman" w:cs="Times New Roman"/>
          <w:iCs/>
          <w:kern w:val="2"/>
          <w:sz w:val="24"/>
          <w:szCs w:val="24"/>
          <w:lang w:eastAsia="ru-RU"/>
        </w:rPr>
        <w:softHyphen/>
        <w:t xml:space="preserve">мой до ее введения, при условии сохранения объема должностных обязанностей работников и выполнения ими работ той же квалификации. </w:t>
      </w:r>
      <w:proofErr w:type="gramStart"/>
      <w:r w:rsidRPr="004902D2">
        <w:rPr>
          <w:rFonts w:ascii="Times New Roman" w:eastAsia="Times New Roman" w:hAnsi="Times New Roman" w:cs="Times New Roman"/>
          <w:iCs/>
          <w:kern w:val="2"/>
          <w:sz w:val="24"/>
          <w:szCs w:val="24"/>
          <w:lang w:eastAsia="ru-RU"/>
        </w:rPr>
        <w:t>В</w:t>
      </w:r>
      <w:r w:rsidRPr="004902D2">
        <w:rPr>
          <w:rFonts w:ascii="Times New Roman" w:eastAsia="Times New Roman" w:hAnsi="Times New Roman" w:cs="Times New Roman"/>
          <w:kern w:val="2"/>
          <w:sz w:val="24"/>
          <w:szCs w:val="24"/>
          <w:lang w:eastAsia="ru-RU"/>
        </w:rPr>
        <w:t xml:space="preserve"> случаях, когда заработная плата работников (без учета премий и иных стимулирующих выплат), устанавливаемая системой оплаты труда в соответствии с настоящим постановлением, окажется ниже заработной платы (без учета премий и иных стимулирующих выплат), выплачиваемой до ее введения, на время их работы в данном учреждении в занимаемой должности производится доплата в пре</w:t>
      </w:r>
      <w:r w:rsidRPr="004902D2">
        <w:rPr>
          <w:rFonts w:ascii="Times New Roman" w:eastAsia="Times New Roman" w:hAnsi="Times New Roman" w:cs="Times New Roman"/>
          <w:kern w:val="2"/>
          <w:sz w:val="24"/>
          <w:szCs w:val="24"/>
          <w:lang w:eastAsia="ru-RU"/>
        </w:rPr>
        <w:softHyphen/>
        <w:t>делах планового фонда оплаты труда до очередного повышения должностных окладов</w:t>
      </w:r>
      <w:proofErr w:type="gramEnd"/>
      <w:r w:rsidRPr="004902D2">
        <w:rPr>
          <w:rFonts w:ascii="Times New Roman" w:eastAsia="Times New Roman" w:hAnsi="Times New Roman" w:cs="Times New Roman"/>
          <w:kern w:val="2"/>
          <w:sz w:val="24"/>
          <w:szCs w:val="24"/>
          <w:lang w:eastAsia="ru-RU"/>
        </w:rPr>
        <w:t>, ставок заработной платы.   При определении права работника на получение данной доплаты, выплаты компенсационного и стимулирующего характера в сравниваемых условиях оплаты труда учитываются в соответствии с перечнями видов выплат компенсационного и стимулирующего характера, установленными настоящим постановлением.</w:t>
      </w:r>
    </w:p>
    <w:p w:rsidR="004902D2" w:rsidRPr="004902D2" w:rsidRDefault="004902D2" w:rsidP="004902D2">
      <w:pPr>
        <w:keepLines/>
        <w:widowControl w:val="0"/>
        <w:tabs>
          <w:tab w:val="num" w:pos="357"/>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kern w:val="2"/>
          <w:sz w:val="24"/>
          <w:szCs w:val="24"/>
          <w:lang w:eastAsia="ru-RU"/>
        </w:rPr>
        <w:t xml:space="preserve">1.4. </w:t>
      </w:r>
      <w:r w:rsidRPr="004902D2">
        <w:rPr>
          <w:rFonts w:ascii="Times New Roman" w:eastAsia="Times New Roman" w:hAnsi="Times New Roman" w:cs="Times New Roman"/>
          <w:iCs/>
          <w:kern w:val="2"/>
          <w:sz w:val="24"/>
          <w:szCs w:val="24"/>
          <w:lang w:eastAsia="ru-RU"/>
        </w:rPr>
        <w:t>В</w:t>
      </w:r>
      <w:r w:rsidRPr="004902D2">
        <w:rPr>
          <w:rFonts w:ascii="Times New Roman" w:eastAsia="Times New Roman" w:hAnsi="Times New Roman" w:cs="Times New Roman"/>
          <w:kern w:val="2"/>
          <w:sz w:val="24"/>
          <w:szCs w:val="24"/>
          <w:lang w:eastAsia="ru-RU"/>
        </w:rPr>
        <w:t xml:space="preserve"> случаях, когда заработная плата работника, отработавшего норму ра</w:t>
      </w:r>
      <w:r w:rsidRPr="004902D2">
        <w:rPr>
          <w:rFonts w:ascii="Times New Roman" w:eastAsia="Times New Roman" w:hAnsi="Times New Roman" w:cs="Times New Roman"/>
          <w:kern w:val="2"/>
          <w:sz w:val="24"/>
          <w:szCs w:val="24"/>
          <w:lang w:eastAsia="ru-RU"/>
        </w:rPr>
        <w:softHyphen/>
        <w:t>бочего времени в соответствии с режимом рабочего времени (графиком рабо</w:t>
      </w:r>
      <w:r w:rsidRPr="004902D2">
        <w:rPr>
          <w:rFonts w:ascii="Times New Roman" w:eastAsia="Times New Roman" w:hAnsi="Times New Roman" w:cs="Times New Roman"/>
          <w:kern w:val="2"/>
          <w:sz w:val="24"/>
          <w:szCs w:val="24"/>
          <w:lang w:eastAsia="ru-RU"/>
        </w:rPr>
        <w:softHyphen/>
        <w:t>ты учреждения) на соответствующий календарный месяц года, составленным со</w:t>
      </w:r>
      <w:r w:rsidRPr="004902D2">
        <w:rPr>
          <w:rFonts w:ascii="Times New Roman" w:eastAsia="Times New Roman" w:hAnsi="Times New Roman" w:cs="Times New Roman"/>
          <w:kern w:val="2"/>
          <w:sz w:val="24"/>
          <w:szCs w:val="24"/>
          <w:lang w:eastAsia="ru-RU"/>
        </w:rPr>
        <w:softHyphen/>
        <w:t xml:space="preserve">гласно производственному календарю, выполнившего нормы труда (трудовые обязанности), окажется ниже минимального </w:t>
      </w:r>
      <w:proofErr w:type="gramStart"/>
      <w:r w:rsidRPr="004902D2">
        <w:rPr>
          <w:rFonts w:ascii="Times New Roman" w:eastAsia="Times New Roman" w:hAnsi="Times New Roman" w:cs="Times New Roman"/>
          <w:kern w:val="2"/>
          <w:sz w:val="24"/>
          <w:szCs w:val="24"/>
          <w:lang w:eastAsia="ru-RU"/>
        </w:rPr>
        <w:t>размера оплаты труда</w:t>
      </w:r>
      <w:proofErr w:type="gramEnd"/>
      <w:r w:rsidRPr="004902D2">
        <w:rPr>
          <w:rFonts w:ascii="Times New Roman" w:eastAsia="Times New Roman" w:hAnsi="Times New Roman" w:cs="Times New Roman"/>
          <w:kern w:val="2"/>
          <w:sz w:val="24"/>
          <w:szCs w:val="24"/>
          <w:lang w:eastAsia="ru-RU"/>
        </w:rPr>
        <w:t>, установлен</w:t>
      </w:r>
      <w:r w:rsidRPr="004902D2">
        <w:rPr>
          <w:rFonts w:ascii="Times New Roman" w:eastAsia="Times New Roman" w:hAnsi="Times New Roman" w:cs="Times New Roman"/>
          <w:kern w:val="2"/>
          <w:sz w:val="24"/>
          <w:szCs w:val="24"/>
          <w:lang w:eastAsia="ru-RU"/>
        </w:rPr>
        <w:softHyphen/>
        <w:t>ного федеральным законодательством, работнику производится доплата до ми</w:t>
      </w:r>
      <w:r w:rsidRPr="004902D2">
        <w:rPr>
          <w:rFonts w:ascii="Times New Roman" w:eastAsia="Times New Roman" w:hAnsi="Times New Roman" w:cs="Times New Roman"/>
          <w:kern w:val="2"/>
          <w:sz w:val="24"/>
          <w:szCs w:val="24"/>
          <w:lang w:eastAsia="ru-RU"/>
        </w:rPr>
        <w:softHyphen/>
        <w:t>нимального размера оплаты труда. 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 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4902D2" w:rsidRPr="004902D2" w:rsidRDefault="004902D2" w:rsidP="004902D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b/>
          <w:sz w:val="24"/>
          <w:szCs w:val="24"/>
          <w:lang w:eastAsia="ru-RU"/>
        </w:rPr>
        <w:t>2. Условия оплаты труда</w:t>
      </w:r>
    </w:p>
    <w:p w:rsidR="004902D2" w:rsidRPr="004902D2" w:rsidRDefault="004902D2" w:rsidP="004902D2">
      <w:pPr>
        <w:spacing w:after="0" w:line="240" w:lineRule="auto"/>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2.1. МБОУДОД: ДЮСШ относится к </w:t>
      </w:r>
      <w:r w:rsidRPr="004902D2">
        <w:rPr>
          <w:rFonts w:ascii="Times New Roman" w:eastAsia="Times New Roman" w:hAnsi="Times New Roman" w:cs="Times New Roman"/>
          <w:sz w:val="24"/>
          <w:szCs w:val="24"/>
          <w:lang w:val="en-US" w:eastAsia="ru-RU"/>
        </w:rPr>
        <w:t>I</w:t>
      </w:r>
      <w:r w:rsidRPr="004902D2">
        <w:rPr>
          <w:rFonts w:ascii="Times New Roman" w:eastAsia="Times New Roman" w:hAnsi="Times New Roman" w:cs="Times New Roman"/>
          <w:sz w:val="24"/>
          <w:szCs w:val="24"/>
          <w:lang w:eastAsia="ru-RU"/>
        </w:rPr>
        <w:t xml:space="preserve"> группе оплаты труда. </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2.2.В учреждении устанавливаются следующие должностные оклады и ставки заработной платы руководителей, специалистов, служащих и рабочих:</w:t>
      </w:r>
    </w:p>
    <w:tbl>
      <w:tblPr>
        <w:tblW w:w="9210" w:type="dxa"/>
        <w:tblInd w:w="55" w:type="dxa"/>
        <w:tblCellMar>
          <w:left w:w="0" w:type="dxa"/>
          <w:right w:w="0" w:type="dxa"/>
        </w:tblCellMar>
        <w:tblLook w:val="04A0"/>
      </w:tblPr>
      <w:tblGrid>
        <w:gridCol w:w="709"/>
        <w:gridCol w:w="4103"/>
        <w:gridCol w:w="4398"/>
      </w:tblGrid>
      <w:tr w:rsidR="004902D2" w:rsidRPr="004902D2" w:rsidTr="004902D2">
        <w:trPr>
          <w:tblHeader/>
        </w:trPr>
        <w:tc>
          <w:tcPr>
            <w:tcW w:w="70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lastRenderedPageBreak/>
              <w:t xml:space="preserve">№ </w:t>
            </w:r>
          </w:p>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4902D2">
              <w:rPr>
                <w:rFonts w:ascii="Times New Roman" w:eastAsia="Times New Roman" w:hAnsi="Times New Roman" w:cs="Times New Roman"/>
                <w:sz w:val="24"/>
                <w:szCs w:val="24"/>
                <w:lang w:eastAsia="ru-RU"/>
              </w:rPr>
              <w:t>п</w:t>
            </w:r>
            <w:proofErr w:type="spellEnd"/>
            <w:proofErr w:type="gramEnd"/>
            <w:r w:rsidRPr="004902D2">
              <w:rPr>
                <w:rFonts w:ascii="Times New Roman" w:eastAsia="Times New Roman" w:hAnsi="Times New Roman" w:cs="Times New Roman"/>
                <w:sz w:val="24"/>
                <w:szCs w:val="24"/>
                <w:lang w:eastAsia="ru-RU"/>
              </w:rPr>
              <w:t>/</w:t>
            </w:r>
            <w:proofErr w:type="spellStart"/>
            <w:r w:rsidRPr="004902D2">
              <w:rPr>
                <w:rFonts w:ascii="Times New Roman" w:eastAsia="Times New Roman" w:hAnsi="Times New Roman" w:cs="Times New Roman"/>
                <w:sz w:val="24"/>
                <w:szCs w:val="24"/>
                <w:lang w:eastAsia="ru-RU"/>
              </w:rPr>
              <w:t>п</w:t>
            </w:r>
            <w:proofErr w:type="spellEnd"/>
          </w:p>
        </w:tc>
        <w:tc>
          <w:tcPr>
            <w:tcW w:w="4103"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Наименование должностей</w:t>
            </w:r>
          </w:p>
        </w:tc>
        <w:tc>
          <w:tcPr>
            <w:tcW w:w="43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Размер должностного оклада (рублей)</w:t>
            </w:r>
          </w:p>
        </w:tc>
      </w:tr>
      <w:tr w:rsidR="004902D2" w:rsidRPr="004902D2" w:rsidTr="004902D2">
        <w:trPr>
          <w:trHeight w:val="269"/>
        </w:trPr>
        <w:tc>
          <w:tcPr>
            <w:tcW w:w="7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w:t>
            </w:r>
          </w:p>
        </w:tc>
        <w:tc>
          <w:tcPr>
            <w:tcW w:w="410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w:t>
            </w:r>
          </w:p>
        </w:tc>
        <w:tc>
          <w:tcPr>
            <w:tcW w:w="43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w:t>
            </w:r>
          </w:p>
        </w:tc>
      </w:tr>
      <w:tr w:rsidR="004902D2" w:rsidRPr="004902D2" w:rsidTr="004902D2">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w:t>
            </w:r>
          </w:p>
        </w:tc>
        <w:tc>
          <w:tcPr>
            <w:tcW w:w="4103" w:type="dxa"/>
            <w:tcBorders>
              <w:top w:val="nil"/>
              <w:left w:val="single" w:sz="2" w:space="0" w:color="000000"/>
              <w:bottom w:val="single" w:sz="2" w:space="0" w:color="000000"/>
              <w:right w:val="nil"/>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руководитель учреждения</w:t>
            </w:r>
          </w:p>
        </w:tc>
        <w:tc>
          <w:tcPr>
            <w:tcW w:w="439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13620,00</w:t>
            </w:r>
          </w:p>
        </w:tc>
      </w:tr>
      <w:tr w:rsidR="004902D2" w:rsidRPr="004902D2" w:rsidTr="004902D2">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w:t>
            </w:r>
          </w:p>
        </w:tc>
        <w:tc>
          <w:tcPr>
            <w:tcW w:w="4103" w:type="dxa"/>
            <w:tcBorders>
              <w:top w:val="nil"/>
              <w:left w:val="single" w:sz="2" w:space="0" w:color="000000"/>
              <w:bottom w:val="single" w:sz="2" w:space="0" w:color="000000"/>
              <w:right w:val="nil"/>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заместители руководителя, главный бухгалтер</w:t>
            </w:r>
          </w:p>
        </w:tc>
        <w:tc>
          <w:tcPr>
            <w:tcW w:w="439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ind w:left="87"/>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10-20 процентов ниже должностного оклада руководителя учреждения</w:t>
            </w:r>
          </w:p>
        </w:tc>
      </w:tr>
      <w:tr w:rsidR="004902D2" w:rsidRPr="004902D2" w:rsidTr="004902D2">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w:t>
            </w:r>
          </w:p>
        </w:tc>
        <w:tc>
          <w:tcPr>
            <w:tcW w:w="4103" w:type="dxa"/>
            <w:tcBorders>
              <w:top w:val="nil"/>
              <w:left w:val="single" w:sz="2" w:space="0" w:color="000000"/>
              <w:bottom w:val="single" w:sz="2" w:space="0" w:color="000000"/>
              <w:right w:val="nil"/>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методист</w:t>
            </w:r>
          </w:p>
        </w:tc>
        <w:tc>
          <w:tcPr>
            <w:tcW w:w="439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6023,98</w:t>
            </w:r>
          </w:p>
        </w:tc>
      </w:tr>
      <w:tr w:rsidR="004902D2" w:rsidRPr="004902D2" w:rsidTr="004902D2">
        <w:tc>
          <w:tcPr>
            <w:tcW w:w="709" w:type="dxa"/>
            <w:tcBorders>
              <w:top w:val="nil"/>
              <w:left w:val="single" w:sz="2" w:space="0" w:color="000000"/>
              <w:bottom w:val="single" w:sz="4" w:space="0" w:color="auto"/>
              <w:right w:val="nil"/>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4.</w:t>
            </w:r>
          </w:p>
        </w:tc>
        <w:tc>
          <w:tcPr>
            <w:tcW w:w="4103" w:type="dxa"/>
            <w:tcBorders>
              <w:top w:val="nil"/>
              <w:left w:val="single" w:sz="2" w:space="0" w:color="000000"/>
              <w:bottom w:val="single" w:sz="4" w:space="0" w:color="auto"/>
              <w:right w:val="nil"/>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тренер-преподаватель</w:t>
            </w:r>
          </w:p>
        </w:tc>
        <w:tc>
          <w:tcPr>
            <w:tcW w:w="4398"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6094,40</w:t>
            </w:r>
          </w:p>
        </w:tc>
      </w:tr>
      <w:tr w:rsidR="004902D2" w:rsidRPr="004902D2" w:rsidTr="004902D2">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5.</w:t>
            </w:r>
          </w:p>
        </w:tc>
        <w:tc>
          <w:tcPr>
            <w:tcW w:w="41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кассир;  секретарь </w:t>
            </w:r>
          </w:p>
        </w:tc>
        <w:tc>
          <w:tcPr>
            <w:tcW w:w="43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902D2" w:rsidRPr="004902D2" w:rsidRDefault="004902D2" w:rsidP="004902D2">
            <w:pPr>
              <w:tabs>
                <w:tab w:val="center" w:pos="2142"/>
                <w:tab w:val="right" w:pos="4285"/>
              </w:tabs>
              <w:snapToGrid w:val="0"/>
              <w:spacing w:before="100" w:beforeAutospacing="1" w:after="100" w:afterAutospacing="1" w:line="240" w:lineRule="auto"/>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                             4300,42                             </w:t>
            </w:r>
          </w:p>
        </w:tc>
      </w:tr>
      <w:tr w:rsidR="004902D2" w:rsidRPr="004902D2" w:rsidTr="004902D2">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6.</w:t>
            </w:r>
          </w:p>
        </w:tc>
        <w:tc>
          <w:tcPr>
            <w:tcW w:w="41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водитель</w:t>
            </w:r>
          </w:p>
        </w:tc>
        <w:tc>
          <w:tcPr>
            <w:tcW w:w="43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902D2" w:rsidRPr="004902D2" w:rsidRDefault="004902D2" w:rsidP="004902D2">
            <w:pPr>
              <w:tabs>
                <w:tab w:val="center" w:pos="2142"/>
                <w:tab w:val="right" w:pos="4285"/>
              </w:tabs>
              <w:snapToGrid w:val="0"/>
              <w:spacing w:before="100" w:beforeAutospacing="1" w:after="100" w:afterAutospacing="1" w:line="240" w:lineRule="auto"/>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5262</w:t>
            </w:r>
          </w:p>
        </w:tc>
      </w:tr>
      <w:tr w:rsidR="004902D2" w:rsidRPr="004902D2" w:rsidTr="004902D2">
        <w:tc>
          <w:tcPr>
            <w:tcW w:w="70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7.</w:t>
            </w:r>
          </w:p>
        </w:tc>
        <w:tc>
          <w:tcPr>
            <w:tcW w:w="410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4902D2" w:rsidRPr="004902D2" w:rsidRDefault="004902D2" w:rsidP="004902D2">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рабочий по комплексному обслуживанию и ремонту зданий; сторож (вахтер); уборщик служебных помещений; </w:t>
            </w:r>
          </w:p>
          <w:p w:rsidR="004902D2" w:rsidRPr="004902D2" w:rsidRDefault="004902D2" w:rsidP="004902D2">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1-го квалификационного разряда</w:t>
            </w:r>
          </w:p>
          <w:p w:rsidR="004902D2" w:rsidRPr="004902D2" w:rsidRDefault="004902D2" w:rsidP="004902D2">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2-го квалификационного разряда</w:t>
            </w:r>
          </w:p>
        </w:tc>
        <w:tc>
          <w:tcPr>
            <w:tcW w:w="439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4902D2" w:rsidRPr="004902D2" w:rsidRDefault="004902D2" w:rsidP="004902D2">
            <w:pPr>
              <w:spacing w:after="0" w:line="240" w:lineRule="auto"/>
              <w:rPr>
                <w:rFonts w:ascii="Times New Roman" w:eastAsia="Times New Roman" w:hAnsi="Times New Roman" w:cs="Times New Roman"/>
                <w:sz w:val="24"/>
                <w:szCs w:val="24"/>
                <w:lang w:eastAsia="ru-RU"/>
              </w:rPr>
            </w:pPr>
          </w:p>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w:t>
            </w:r>
          </w:p>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w:t>
            </w:r>
          </w:p>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w:t>
            </w:r>
          </w:p>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3531,92</w:t>
            </w:r>
          </w:p>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3739,68</w:t>
            </w:r>
          </w:p>
        </w:tc>
      </w:tr>
    </w:tbl>
    <w:p w:rsidR="004902D2" w:rsidRPr="004902D2" w:rsidRDefault="004902D2" w:rsidP="004902D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b/>
          <w:bCs/>
          <w:sz w:val="24"/>
          <w:szCs w:val="24"/>
          <w:lang w:eastAsia="ru-RU"/>
        </w:rPr>
        <w:t>Раздел 2. Выплаты компенсационного характера</w:t>
      </w:r>
    </w:p>
    <w:p w:rsidR="004902D2" w:rsidRPr="004902D2" w:rsidRDefault="004902D2" w:rsidP="004902D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2.1.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для рабочих - с учетом повышающего коэффициента за выполнение важных (особо важных) и ответственных (особо ответственных) работ.</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2.2. Выплаты компенсационного характера устанавливаются по основной работе и работе, осуществляемой по совместительству.  </w:t>
      </w:r>
    </w:p>
    <w:p w:rsidR="004902D2" w:rsidRPr="004902D2" w:rsidRDefault="004902D2" w:rsidP="004902D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2.3. Выплаты работникам при выполнении работ в условиях труда, отклоняющихся </w:t>
      </w:r>
      <w:proofErr w:type="gramStart"/>
      <w:r w:rsidRPr="004902D2">
        <w:rPr>
          <w:rFonts w:ascii="Times New Roman" w:eastAsia="Times New Roman" w:hAnsi="Times New Roman" w:cs="Times New Roman"/>
          <w:sz w:val="24"/>
          <w:szCs w:val="24"/>
          <w:lang w:eastAsia="ru-RU"/>
        </w:rPr>
        <w:t>от</w:t>
      </w:r>
      <w:proofErr w:type="gramEnd"/>
      <w:r w:rsidRPr="004902D2">
        <w:rPr>
          <w:rFonts w:ascii="Times New Roman" w:eastAsia="Times New Roman" w:hAnsi="Times New Roman" w:cs="Times New Roman"/>
          <w:sz w:val="24"/>
          <w:szCs w:val="24"/>
          <w:lang w:eastAsia="ru-RU"/>
        </w:rPr>
        <w:t xml:space="preserve"> нормальных:</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2.3.1.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lastRenderedPageBreak/>
        <w:t>2.3.2.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2.3.3. </w:t>
      </w:r>
      <w:proofErr w:type="gramStart"/>
      <w:r w:rsidRPr="004902D2">
        <w:rPr>
          <w:rFonts w:ascii="Times New Roman" w:eastAsia="Times New Roman" w:hAnsi="Times New Roman" w:cs="Times New Roman"/>
          <w:sz w:val="24"/>
          <w:szCs w:val="24"/>
          <w:lang w:eastAsia="ru-RU"/>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roofErr w:type="gramEnd"/>
      <w:r w:rsidRPr="004902D2">
        <w:rPr>
          <w:rFonts w:ascii="Times New Roman" w:eastAsia="Times New Roman" w:hAnsi="Times New Roman" w:cs="Times New Roman"/>
          <w:sz w:val="24"/>
          <w:szCs w:val="24"/>
          <w:lang w:eastAsia="ru-RU"/>
        </w:rPr>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2.3.4. 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часов до 6 часов).</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2.3.5.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Размер доплаты составляет:</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proofErr w:type="gramStart"/>
      <w:r w:rsidRPr="004902D2">
        <w:rPr>
          <w:rFonts w:ascii="Times New Roman" w:eastAsia="Times New Roman" w:hAnsi="Times New Roman" w:cs="Times New Roman"/>
          <w:sz w:val="24"/>
          <w:szCs w:val="24"/>
          <w:lang w:eastAsia="ru-RU"/>
        </w:rPr>
        <w:t>не менее 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roofErr w:type="gramEnd"/>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proofErr w:type="gramStart"/>
      <w:r w:rsidRPr="004902D2">
        <w:rPr>
          <w:rFonts w:ascii="Times New Roman" w:eastAsia="Times New Roman" w:hAnsi="Times New Roman" w:cs="Times New Roman"/>
          <w:sz w:val="24"/>
          <w:szCs w:val="24"/>
          <w:lang w:eastAsia="ru-RU"/>
        </w:rPr>
        <w:t>не менее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w:t>
      </w:r>
      <w:proofErr w:type="gramEnd"/>
      <w:r w:rsidRPr="004902D2">
        <w:rPr>
          <w:rFonts w:ascii="Times New Roman" w:eastAsia="Times New Roman" w:hAnsi="Times New Roman" w:cs="Times New Roman"/>
          <w:sz w:val="24"/>
          <w:szCs w:val="24"/>
          <w:lang w:eastAsia="ru-RU"/>
        </w:rPr>
        <w:t xml:space="preserve"> месячной нормы рабочего времени. </w:t>
      </w:r>
    </w:p>
    <w:p w:rsidR="004902D2" w:rsidRPr="004902D2" w:rsidRDefault="004902D2" w:rsidP="004902D2">
      <w:pPr>
        <w:snapToGrid w:val="0"/>
        <w:spacing w:before="100" w:beforeAutospacing="1" w:after="100" w:afterAutospacing="1" w:line="200" w:lineRule="atLeast"/>
        <w:ind w:firstLine="567"/>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2.3.6. Повышенная оплата сверхурочной работы составляет за первые два часа работы не </w:t>
      </w:r>
      <w:proofErr w:type="gramStart"/>
      <w:r w:rsidRPr="004902D2">
        <w:rPr>
          <w:rFonts w:ascii="Times New Roman" w:eastAsia="Times New Roman" w:hAnsi="Times New Roman" w:cs="Times New Roman"/>
          <w:sz w:val="24"/>
          <w:szCs w:val="24"/>
          <w:lang w:eastAsia="ru-RU"/>
        </w:rPr>
        <w:t>менее полуторного</w:t>
      </w:r>
      <w:proofErr w:type="gramEnd"/>
      <w:r w:rsidRPr="004902D2">
        <w:rPr>
          <w:rFonts w:ascii="Times New Roman" w:eastAsia="Times New Roman" w:hAnsi="Times New Roman" w:cs="Times New Roman"/>
          <w:sz w:val="24"/>
          <w:szCs w:val="24"/>
          <w:lang w:eastAsia="ru-RU"/>
        </w:rPr>
        <w:t xml:space="preserve"> размера, за последующие — двойного размера в соответствии со статьей 152 Трудового кодекса Российской Федерации.</w:t>
      </w:r>
    </w:p>
    <w:p w:rsidR="004902D2" w:rsidRPr="004902D2" w:rsidRDefault="004902D2" w:rsidP="004902D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2.3.7. Доплата за осуществление дополнительной работы, не входящей в круг основных должностных обязанностей:</w:t>
      </w:r>
    </w:p>
    <w:tbl>
      <w:tblPr>
        <w:tblW w:w="8861" w:type="dxa"/>
        <w:tblInd w:w="55" w:type="dxa"/>
        <w:tblLayout w:type="fixed"/>
        <w:tblCellMar>
          <w:top w:w="55" w:type="dxa"/>
          <w:left w:w="55" w:type="dxa"/>
          <w:bottom w:w="55" w:type="dxa"/>
          <w:right w:w="55" w:type="dxa"/>
        </w:tblCellMar>
        <w:tblLook w:val="04A0"/>
      </w:tblPr>
      <w:tblGrid>
        <w:gridCol w:w="799"/>
        <w:gridCol w:w="5580"/>
        <w:gridCol w:w="2482"/>
      </w:tblGrid>
      <w:tr w:rsidR="004902D2" w:rsidRPr="004902D2" w:rsidTr="004902D2">
        <w:trPr>
          <w:tblHeader/>
        </w:trPr>
        <w:tc>
          <w:tcPr>
            <w:tcW w:w="799" w:type="dxa"/>
            <w:tcBorders>
              <w:top w:val="single" w:sz="4" w:space="0" w:color="000000"/>
              <w:left w:val="single" w:sz="4" w:space="0" w:color="000000"/>
              <w:bottom w:val="single" w:sz="4" w:space="0" w:color="000000"/>
              <w:right w:val="nil"/>
            </w:tcBorders>
            <w:vAlign w:val="cente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lastRenderedPageBreak/>
              <w:t>№</w:t>
            </w:r>
          </w:p>
          <w:p w:rsidR="004902D2" w:rsidRPr="004902D2" w:rsidRDefault="004902D2" w:rsidP="004902D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4902D2">
              <w:rPr>
                <w:rFonts w:ascii="Times New Roman" w:eastAsia="Times New Roman" w:hAnsi="Times New Roman" w:cs="Times New Roman"/>
                <w:sz w:val="24"/>
                <w:szCs w:val="24"/>
                <w:lang w:eastAsia="ru-RU"/>
              </w:rPr>
              <w:t>п</w:t>
            </w:r>
            <w:proofErr w:type="spellEnd"/>
            <w:proofErr w:type="gramEnd"/>
            <w:r w:rsidRPr="004902D2">
              <w:rPr>
                <w:rFonts w:ascii="Times New Roman" w:eastAsia="Times New Roman" w:hAnsi="Times New Roman" w:cs="Times New Roman"/>
                <w:sz w:val="24"/>
                <w:szCs w:val="24"/>
                <w:lang w:eastAsia="ru-RU"/>
              </w:rPr>
              <w:t>/</w:t>
            </w:r>
            <w:proofErr w:type="spellStart"/>
            <w:r w:rsidRPr="004902D2">
              <w:rPr>
                <w:rFonts w:ascii="Times New Roman" w:eastAsia="Times New Roman" w:hAnsi="Times New Roman" w:cs="Times New Roman"/>
                <w:sz w:val="24"/>
                <w:szCs w:val="24"/>
                <w:lang w:eastAsia="ru-RU"/>
              </w:rPr>
              <w:t>п</w:t>
            </w:r>
            <w:proofErr w:type="spellEnd"/>
          </w:p>
        </w:tc>
        <w:tc>
          <w:tcPr>
            <w:tcW w:w="5580" w:type="dxa"/>
            <w:tcBorders>
              <w:top w:val="single" w:sz="4" w:space="0" w:color="000000"/>
              <w:left w:val="single" w:sz="4" w:space="0" w:color="000000"/>
              <w:bottom w:val="single" w:sz="4" w:space="0" w:color="000000"/>
              <w:right w:val="nil"/>
            </w:tcBorders>
            <w:vAlign w:val="cente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 Перечень категорий работников и видов работ </w:t>
            </w:r>
          </w:p>
        </w:tc>
        <w:tc>
          <w:tcPr>
            <w:tcW w:w="2482" w:type="dxa"/>
            <w:tcBorders>
              <w:top w:val="single" w:sz="4" w:space="0" w:color="000000"/>
              <w:left w:val="single" w:sz="4" w:space="0" w:color="000000"/>
              <w:bottom w:val="single" w:sz="4" w:space="0" w:color="000000"/>
              <w:right w:val="single" w:sz="4" w:space="0" w:color="000000"/>
            </w:tcBorders>
            <w:vAlign w:val="cente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Размер доплаты в процентах к должностному окладу</w:t>
            </w:r>
          </w:p>
        </w:tc>
      </w:tr>
      <w:tr w:rsidR="004902D2" w:rsidRPr="004902D2" w:rsidTr="004902D2">
        <w:tc>
          <w:tcPr>
            <w:tcW w:w="799"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1. </w:t>
            </w:r>
          </w:p>
        </w:tc>
        <w:tc>
          <w:tcPr>
            <w:tcW w:w="558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Педагогическим работникам образовательных учреждений за работу в методических объединениях:</w:t>
            </w:r>
          </w:p>
          <w:p w:rsidR="004902D2" w:rsidRPr="004902D2" w:rsidRDefault="004902D2" w:rsidP="004902D2">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руководство комиссиями</w:t>
            </w:r>
          </w:p>
          <w:p w:rsidR="004902D2" w:rsidRPr="004902D2" w:rsidRDefault="004902D2" w:rsidP="004902D2">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работа секретаря</w:t>
            </w:r>
          </w:p>
        </w:tc>
        <w:tc>
          <w:tcPr>
            <w:tcW w:w="2482" w:type="dxa"/>
            <w:tcBorders>
              <w:top w:val="nil"/>
              <w:left w:val="single" w:sz="4" w:space="0" w:color="000000"/>
              <w:bottom w:val="single" w:sz="4" w:space="0" w:color="000000"/>
              <w:right w:val="single" w:sz="4" w:space="0" w:color="000000"/>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w:t>
            </w:r>
          </w:p>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w:t>
            </w:r>
          </w:p>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до 20</w:t>
            </w:r>
          </w:p>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до 15</w:t>
            </w:r>
          </w:p>
        </w:tc>
      </w:tr>
      <w:tr w:rsidR="004902D2" w:rsidRPr="004902D2" w:rsidTr="004902D2">
        <w:tc>
          <w:tcPr>
            <w:tcW w:w="799"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w:t>
            </w:r>
          </w:p>
        </w:tc>
        <w:tc>
          <w:tcPr>
            <w:tcW w:w="558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Учителям, преподавателям и другим работникам за ведение делопроизводства и ведение архива</w:t>
            </w:r>
          </w:p>
        </w:tc>
        <w:tc>
          <w:tcPr>
            <w:tcW w:w="2482" w:type="dxa"/>
            <w:tcBorders>
              <w:top w:val="nil"/>
              <w:left w:val="single" w:sz="4" w:space="0" w:color="000000"/>
              <w:bottom w:val="single" w:sz="4" w:space="0" w:color="000000"/>
              <w:right w:val="single" w:sz="4" w:space="0" w:color="000000"/>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до 20</w:t>
            </w:r>
          </w:p>
        </w:tc>
      </w:tr>
    </w:tbl>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Примечания к подпункту 2.3.7:</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 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основной работе.</w:t>
      </w:r>
    </w:p>
    <w:p w:rsidR="004902D2" w:rsidRPr="004902D2" w:rsidRDefault="004902D2" w:rsidP="004902D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2.3.8. Доплата за осуществление дополнительной работы, не входящей в круг основных должностных обязанностей, для работников образовательных учреждений дополнительного образования спортивной направленности:</w:t>
      </w:r>
    </w:p>
    <w:tbl>
      <w:tblPr>
        <w:tblW w:w="8794" w:type="dxa"/>
        <w:tblInd w:w="10" w:type="dxa"/>
        <w:tblLayout w:type="fixed"/>
        <w:tblLook w:val="04A0"/>
      </w:tblPr>
      <w:tblGrid>
        <w:gridCol w:w="677"/>
        <w:gridCol w:w="5800"/>
        <w:gridCol w:w="2317"/>
      </w:tblGrid>
      <w:tr w:rsidR="004902D2" w:rsidRPr="004902D2" w:rsidTr="004902D2">
        <w:trPr>
          <w:tblHeader/>
        </w:trPr>
        <w:tc>
          <w:tcPr>
            <w:tcW w:w="677" w:type="dxa"/>
            <w:tcBorders>
              <w:top w:val="single" w:sz="4" w:space="0" w:color="000000"/>
              <w:left w:val="single" w:sz="4" w:space="0" w:color="000000"/>
              <w:bottom w:val="single" w:sz="4" w:space="0" w:color="000000"/>
              <w:right w:val="nil"/>
            </w:tcBorders>
            <w:vAlign w:val="cente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w:t>
            </w:r>
          </w:p>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4902D2">
              <w:rPr>
                <w:rFonts w:ascii="Times New Roman" w:eastAsia="Times New Roman" w:hAnsi="Times New Roman" w:cs="Times New Roman"/>
                <w:sz w:val="24"/>
                <w:szCs w:val="24"/>
                <w:lang w:eastAsia="ru-RU"/>
              </w:rPr>
              <w:t>п</w:t>
            </w:r>
            <w:proofErr w:type="spellEnd"/>
            <w:proofErr w:type="gramEnd"/>
            <w:r w:rsidRPr="004902D2">
              <w:rPr>
                <w:rFonts w:ascii="Times New Roman" w:eastAsia="Times New Roman" w:hAnsi="Times New Roman" w:cs="Times New Roman"/>
                <w:sz w:val="24"/>
                <w:szCs w:val="24"/>
                <w:lang w:eastAsia="ru-RU"/>
              </w:rPr>
              <w:t>/</w:t>
            </w:r>
            <w:proofErr w:type="spellStart"/>
            <w:r w:rsidRPr="004902D2">
              <w:rPr>
                <w:rFonts w:ascii="Times New Roman" w:eastAsia="Times New Roman" w:hAnsi="Times New Roman" w:cs="Times New Roman"/>
                <w:sz w:val="24"/>
                <w:szCs w:val="24"/>
                <w:lang w:eastAsia="ru-RU"/>
              </w:rPr>
              <w:t>п</w:t>
            </w:r>
            <w:proofErr w:type="spellEnd"/>
          </w:p>
        </w:tc>
        <w:tc>
          <w:tcPr>
            <w:tcW w:w="5800" w:type="dxa"/>
            <w:tcBorders>
              <w:top w:val="single" w:sz="4" w:space="0" w:color="000000"/>
              <w:left w:val="single" w:sz="4" w:space="0" w:color="000000"/>
              <w:bottom w:val="single" w:sz="4" w:space="0" w:color="000000"/>
              <w:right w:val="nil"/>
            </w:tcBorders>
            <w:vAlign w:val="center"/>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Перечень категорий работников и видов работ</w:t>
            </w:r>
          </w:p>
        </w:tc>
        <w:tc>
          <w:tcPr>
            <w:tcW w:w="2317" w:type="dxa"/>
            <w:tcBorders>
              <w:top w:val="single" w:sz="4" w:space="0" w:color="000000"/>
              <w:left w:val="single" w:sz="4" w:space="0" w:color="000000"/>
              <w:bottom w:val="single" w:sz="4" w:space="0" w:color="000000"/>
              <w:right w:val="single" w:sz="4" w:space="0" w:color="000000"/>
            </w:tcBorders>
            <w:vAlign w:val="center"/>
            <w:hideMark/>
          </w:tcPr>
          <w:p w:rsidR="004902D2" w:rsidRPr="004902D2" w:rsidRDefault="004902D2" w:rsidP="004902D2">
            <w:pPr>
              <w:autoSpaceDE w:val="0"/>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Размер доплаты в процентах к должностному окладу (ставке заработной платы)</w:t>
            </w:r>
          </w:p>
        </w:tc>
      </w:tr>
      <w:tr w:rsidR="004902D2" w:rsidRPr="004902D2" w:rsidTr="004902D2">
        <w:tc>
          <w:tcPr>
            <w:tcW w:w="677"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w:t>
            </w:r>
          </w:p>
        </w:tc>
        <w:tc>
          <w:tcPr>
            <w:tcW w:w="580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Заместителю руководителя по административно-хозяйственной части за наличие собственной материальной базы (автохозяйство)</w:t>
            </w:r>
          </w:p>
        </w:tc>
        <w:tc>
          <w:tcPr>
            <w:tcW w:w="2317" w:type="dxa"/>
            <w:tcBorders>
              <w:top w:val="nil"/>
              <w:left w:val="single" w:sz="4" w:space="0" w:color="000000"/>
              <w:bottom w:val="single" w:sz="4" w:space="0" w:color="000000"/>
              <w:right w:val="single" w:sz="4" w:space="0" w:color="000000"/>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w:t>
            </w:r>
          </w:p>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w:t>
            </w:r>
          </w:p>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до 15</w:t>
            </w:r>
          </w:p>
        </w:tc>
      </w:tr>
      <w:tr w:rsidR="004902D2" w:rsidRPr="004902D2" w:rsidTr="004902D2">
        <w:tc>
          <w:tcPr>
            <w:tcW w:w="677"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w:t>
            </w:r>
          </w:p>
        </w:tc>
        <w:tc>
          <w:tcPr>
            <w:tcW w:w="580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Тренерам-преподавателям за передачу одаренных и </w:t>
            </w:r>
            <w:proofErr w:type="spellStart"/>
            <w:r w:rsidRPr="004902D2">
              <w:rPr>
                <w:rFonts w:ascii="Times New Roman" w:eastAsia="Times New Roman" w:hAnsi="Times New Roman" w:cs="Times New Roman"/>
                <w:sz w:val="24"/>
                <w:szCs w:val="24"/>
                <w:lang w:eastAsia="ru-RU"/>
              </w:rPr>
              <w:t>высокорезультативных</w:t>
            </w:r>
            <w:proofErr w:type="spellEnd"/>
            <w:r w:rsidRPr="004902D2">
              <w:rPr>
                <w:rFonts w:ascii="Times New Roman" w:eastAsia="Times New Roman" w:hAnsi="Times New Roman" w:cs="Times New Roman"/>
                <w:sz w:val="24"/>
                <w:szCs w:val="24"/>
                <w:lang w:eastAsia="ru-RU"/>
              </w:rPr>
              <w:t xml:space="preserve"> учащихся в училище олимпийского резерва </w:t>
            </w:r>
          </w:p>
        </w:tc>
        <w:tc>
          <w:tcPr>
            <w:tcW w:w="2317" w:type="dxa"/>
            <w:tcBorders>
              <w:top w:val="nil"/>
              <w:left w:val="single" w:sz="4" w:space="0" w:color="000000"/>
              <w:bottom w:val="single" w:sz="4" w:space="0" w:color="000000"/>
              <w:right w:val="single" w:sz="4" w:space="0" w:color="000000"/>
            </w:tcBorders>
            <w:hideMark/>
          </w:tcPr>
          <w:p w:rsidR="004902D2" w:rsidRPr="004902D2" w:rsidRDefault="004902D2" w:rsidP="00490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до 25 (до конца учебного года)</w:t>
            </w:r>
          </w:p>
        </w:tc>
      </w:tr>
    </w:tbl>
    <w:p w:rsidR="004902D2" w:rsidRPr="004902D2" w:rsidRDefault="004902D2"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Примечание к подпункту 2.3.8.:</w:t>
      </w:r>
    </w:p>
    <w:p w:rsidR="004902D2" w:rsidRPr="004902D2" w:rsidRDefault="004902D2" w:rsidP="004902D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Доплаты за осуществление дополнительной работы, не входящей в круг основных должностных обязанностей, для работников МБОУДОД: ДЮСШ устанавливаются от должностного оклада (ставки заработной платы) работника по основной работе.</w:t>
      </w:r>
    </w:p>
    <w:p w:rsid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2.4. Средства на осуществление компенсационных выплат предусматриваются при планировании фонда оплаты труда на очередной финансовый год.</w:t>
      </w:r>
    </w:p>
    <w:p w:rsidR="004902D2" w:rsidRPr="004902D2" w:rsidRDefault="004902D2" w:rsidP="004902D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b/>
          <w:bCs/>
          <w:sz w:val="24"/>
          <w:szCs w:val="24"/>
          <w:lang w:eastAsia="ru-RU"/>
        </w:rPr>
        <w:t>Раздел 3. Выплаты стимулирующего характера</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3.1.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lastRenderedPageBreak/>
        <w:t xml:space="preserve">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 </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4902D2">
        <w:rPr>
          <w:rFonts w:ascii="Times New Roman" w:eastAsia="Times New Roman" w:hAnsi="Times New Roman" w:cs="Times New Roman"/>
          <w:sz w:val="24"/>
          <w:szCs w:val="24"/>
          <w:lang w:eastAsia="ru-RU"/>
        </w:rPr>
        <w:t>Применение повышающих коэффициентов не образует новый должностной оклад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roofErr w:type="gramEnd"/>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3.2. Работникам устанавливаются следующие выплаты за интенсивность и высокие результаты работы:</w:t>
      </w:r>
    </w:p>
    <w:p w:rsidR="004902D2" w:rsidRPr="004902D2" w:rsidRDefault="004902D2" w:rsidP="004902D2">
      <w:pPr>
        <w:spacing w:after="0"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3.2.1. Повышающий коэффициент к должностным окладам руководителей и специалистов МБОУДОД: ДЮСШ за специфику работы составляет 0,25.</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3.2.2. Повышающий коэффициент к должностным окладам тренеров-преподавателей  (за наличие статуса специализации, установленного по решению учредителя и по согласованию с министерством по физической культуре и спорту Ростовской области)  МБОУДОД: ДЮСШ  за высокие результаты работы составляет 0,15.</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Примечание к подпунктам:  </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Повышающий коэффициент к должностным окладам работников учреждения за специфику работы и за высокие результаты работы устанавливается по основной работе и работе, осуществляемой по совместительству, с учетом норм учебной нагрузки.</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Повышающий коэффициент к должностному окладу тренеров-преподавателей учреждения за высокие результаты работы устанавливается по основной работе и работе, осуществляемой по совместительству, с учетом норм учебной нагрузки в процентах за одного занимающегося.</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3.3. Повышающий коэффициент за квалификацию устанавливается:</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3.3.1. Работникам при наличии квалификационной категории: </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первой квалификационной категории –  0,15;</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высшей квалификационной категории – 0,30.</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Повышающий коэффициент за квалификацию устанавливается специалистам при работе по специальности, по которой им присвоена квалификационная категория, со дня издания приказа о присвоении квалификационной категории.</w:t>
      </w:r>
    </w:p>
    <w:p w:rsidR="004902D2" w:rsidRPr="004902D2" w:rsidRDefault="004902D2" w:rsidP="004902D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3.3.2. Тренерам-преподавателям учреждения, имеющим высшее профессиональное образование  – 0,15.  </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3.4.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w:t>
      </w:r>
    </w:p>
    <w:p w:rsidR="004902D2" w:rsidRPr="004902D2" w:rsidRDefault="004902D2" w:rsidP="004902D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lastRenderedPageBreak/>
        <w:t>при наличии ученой степени кандидата наук в соответствии с профилем вы</w:t>
      </w:r>
      <w:r w:rsidRPr="004902D2">
        <w:rPr>
          <w:rFonts w:ascii="Times New Roman" w:eastAsia="Times New Roman" w:hAnsi="Times New Roman" w:cs="Times New Roman"/>
          <w:sz w:val="24"/>
          <w:szCs w:val="24"/>
          <w:lang w:eastAsia="ru-RU"/>
        </w:rPr>
        <w:softHyphen/>
        <w:t xml:space="preserve">полняемой работы по основной и совмещаемой должности – до 20 процентов должностного оклада; </w:t>
      </w:r>
    </w:p>
    <w:p w:rsidR="004902D2" w:rsidRPr="004902D2" w:rsidRDefault="004902D2" w:rsidP="004902D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награжденным ведомственным почетным званием (на</w:t>
      </w:r>
      <w:r w:rsidRPr="004902D2">
        <w:rPr>
          <w:rFonts w:ascii="Times New Roman" w:eastAsia="Times New Roman" w:hAnsi="Times New Roman" w:cs="Times New Roman"/>
          <w:sz w:val="24"/>
          <w:szCs w:val="24"/>
          <w:lang w:eastAsia="ru-RU"/>
        </w:rPr>
        <w:softHyphen/>
        <w:t>грудным знаком) – до 15 процентов должностного оклада по основной долж</w:t>
      </w:r>
      <w:r w:rsidRPr="004902D2">
        <w:rPr>
          <w:rFonts w:ascii="Times New Roman" w:eastAsia="Times New Roman" w:hAnsi="Times New Roman" w:cs="Times New Roman"/>
          <w:sz w:val="24"/>
          <w:szCs w:val="24"/>
          <w:lang w:eastAsia="ru-RU"/>
        </w:rPr>
        <w:softHyphen/>
        <w:t>ности.</w:t>
      </w:r>
    </w:p>
    <w:p w:rsidR="004902D2" w:rsidRPr="004902D2" w:rsidRDefault="004902D2" w:rsidP="004902D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Надбавка за качество выполняемых работ при наличии ученой степени кандидата наук устанавливается при присуждении ученой степени </w:t>
      </w:r>
      <w:proofErr w:type="gramStart"/>
      <w:r w:rsidRPr="004902D2">
        <w:rPr>
          <w:rFonts w:ascii="Times New Roman" w:eastAsia="Times New Roman" w:hAnsi="Times New Roman" w:cs="Times New Roman"/>
          <w:sz w:val="24"/>
          <w:szCs w:val="24"/>
          <w:lang w:eastAsia="ru-RU"/>
        </w:rPr>
        <w:t>с даты принятия</w:t>
      </w:r>
      <w:proofErr w:type="gramEnd"/>
      <w:r w:rsidRPr="004902D2">
        <w:rPr>
          <w:rFonts w:ascii="Times New Roman" w:eastAsia="Times New Roman" w:hAnsi="Times New Roman" w:cs="Times New Roman"/>
          <w:sz w:val="24"/>
          <w:szCs w:val="24"/>
          <w:lang w:eastAsia="ru-RU"/>
        </w:rPr>
        <w:t xml:space="preserve"> решения диссертационного совета после принятия ре</w:t>
      </w:r>
      <w:r w:rsidRPr="004902D2">
        <w:rPr>
          <w:rFonts w:ascii="Times New Roman" w:eastAsia="Times New Roman" w:hAnsi="Times New Roman" w:cs="Times New Roman"/>
          <w:sz w:val="24"/>
          <w:szCs w:val="24"/>
          <w:lang w:eastAsia="ru-RU"/>
        </w:rPr>
        <w:softHyphen/>
        <w:t>шения Высшим аттестационным комитетом Российской Федерации о выдаче ди</w:t>
      </w:r>
      <w:r w:rsidRPr="004902D2">
        <w:rPr>
          <w:rFonts w:ascii="Times New Roman" w:eastAsia="Times New Roman" w:hAnsi="Times New Roman" w:cs="Times New Roman"/>
          <w:sz w:val="24"/>
          <w:szCs w:val="24"/>
          <w:lang w:eastAsia="ru-RU"/>
        </w:rPr>
        <w:softHyphen/>
        <w:t>плома.</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Надбавка за качество выполняемых работ имеющим почетное звание (нагрудный знак) устанавливается со дня присвоения по</w:t>
      </w:r>
      <w:r w:rsidRPr="004902D2">
        <w:rPr>
          <w:rFonts w:ascii="Times New Roman" w:eastAsia="Times New Roman" w:hAnsi="Times New Roman" w:cs="Times New Roman"/>
          <w:sz w:val="24"/>
          <w:szCs w:val="24"/>
          <w:lang w:eastAsia="ru-RU"/>
        </w:rPr>
        <w:softHyphen/>
        <w:t>четного звания или награждения нагрудным знаком. При на</w:t>
      </w:r>
      <w:r w:rsidRPr="004902D2">
        <w:rPr>
          <w:rFonts w:ascii="Times New Roman" w:eastAsia="Times New Roman" w:hAnsi="Times New Roman" w:cs="Times New Roman"/>
          <w:sz w:val="24"/>
          <w:szCs w:val="24"/>
          <w:lang w:eastAsia="ru-RU"/>
        </w:rPr>
        <w:softHyphen/>
        <w:t>личии у работника двух и бо</w:t>
      </w:r>
      <w:r w:rsidRPr="004902D2">
        <w:rPr>
          <w:rFonts w:ascii="Times New Roman" w:eastAsia="Times New Roman" w:hAnsi="Times New Roman" w:cs="Times New Roman"/>
          <w:sz w:val="24"/>
          <w:szCs w:val="24"/>
          <w:lang w:eastAsia="ru-RU"/>
        </w:rPr>
        <w:softHyphen/>
        <w:t>лее почетных званий и (или) нагрудных знаков надбавка устанавливается по одному из имеющихся оснований, имеющему большее значение.</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3.5. Педагогическим работникам повышающий коэффициент за квалификацию и надбавка за качество выполняемых работ устанавливается к должностному окладу с учетом норм учебной нагрузки.</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3.6. При расчете заработной платы тренеров-преподавателей расчет в процентах за одного занимающегося производится от должностного оклада с учетом повышающих коэффициентов за квалификационную категорию и образование.</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3.7. Надбавка за качество выполняемых работ устанавливается водителю  автобуса, имеющему 1-й класс в размере 25 процентов ставки заработной платы за фактически отработанное время в качестве водителя.</w:t>
      </w:r>
    </w:p>
    <w:p w:rsidR="004902D2" w:rsidRPr="004902D2" w:rsidRDefault="004902D2" w:rsidP="004902D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3.8. Надбавка за обеспечение высококачественного учебно-тренировочного процесса работникам образовательных учреждений дополнительного образования спортивной направленности:</w:t>
      </w:r>
    </w:p>
    <w:tbl>
      <w:tblPr>
        <w:tblW w:w="10245" w:type="dxa"/>
        <w:tblInd w:w="-201" w:type="dxa"/>
        <w:tblLayout w:type="fixed"/>
        <w:tblCellMar>
          <w:left w:w="28" w:type="dxa"/>
          <w:right w:w="28" w:type="dxa"/>
        </w:tblCellMar>
        <w:tblLook w:val="04A0"/>
      </w:tblPr>
      <w:tblGrid>
        <w:gridCol w:w="799"/>
        <w:gridCol w:w="3140"/>
        <w:gridCol w:w="1060"/>
        <w:gridCol w:w="2620"/>
        <w:gridCol w:w="2626"/>
      </w:tblGrid>
      <w:tr w:rsidR="004902D2" w:rsidRPr="004902D2" w:rsidTr="00CC797B">
        <w:trPr>
          <w:cantSplit/>
          <w:trHeight w:hRule="exact" w:val="667"/>
          <w:tblHeader/>
        </w:trPr>
        <w:tc>
          <w:tcPr>
            <w:tcW w:w="800" w:type="dxa"/>
            <w:vMerge w:val="restart"/>
            <w:tcBorders>
              <w:top w:val="single" w:sz="4" w:space="0" w:color="000000"/>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w:t>
            </w:r>
            <w:proofErr w:type="spellStart"/>
            <w:proofErr w:type="gramStart"/>
            <w:r w:rsidRPr="004902D2">
              <w:rPr>
                <w:rFonts w:ascii="Times New Roman" w:eastAsia="Times New Roman" w:hAnsi="Times New Roman" w:cs="Times New Roman"/>
                <w:sz w:val="24"/>
                <w:szCs w:val="24"/>
                <w:lang w:eastAsia="ru-RU"/>
              </w:rPr>
              <w:t>п</w:t>
            </w:r>
            <w:proofErr w:type="spellEnd"/>
            <w:proofErr w:type="gramEnd"/>
            <w:r w:rsidRPr="004902D2">
              <w:rPr>
                <w:rFonts w:ascii="Times New Roman" w:eastAsia="Times New Roman" w:hAnsi="Times New Roman" w:cs="Times New Roman"/>
                <w:sz w:val="24"/>
                <w:szCs w:val="24"/>
                <w:lang w:eastAsia="ru-RU"/>
              </w:rPr>
              <w:t>/</w:t>
            </w:r>
            <w:proofErr w:type="spellStart"/>
            <w:r w:rsidRPr="004902D2">
              <w:rPr>
                <w:rFonts w:ascii="Times New Roman" w:eastAsia="Times New Roman" w:hAnsi="Times New Roman" w:cs="Times New Roman"/>
                <w:sz w:val="24"/>
                <w:szCs w:val="24"/>
                <w:lang w:eastAsia="ru-RU"/>
              </w:rPr>
              <w:t>п</w:t>
            </w:r>
            <w:proofErr w:type="spellEnd"/>
          </w:p>
        </w:tc>
        <w:tc>
          <w:tcPr>
            <w:tcW w:w="3140" w:type="dxa"/>
            <w:vMerge w:val="restart"/>
            <w:tcBorders>
              <w:top w:val="single" w:sz="4" w:space="0" w:color="000000"/>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1999"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Уровень соревнований</w:t>
            </w:r>
          </w:p>
        </w:tc>
        <w:tc>
          <w:tcPr>
            <w:tcW w:w="1060" w:type="dxa"/>
            <w:vMerge w:val="restart"/>
            <w:tcBorders>
              <w:top w:val="single" w:sz="4" w:space="0" w:color="000000"/>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Занятое место</w:t>
            </w:r>
          </w:p>
        </w:tc>
        <w:tc>
          <w:tcPr>
            <w:tcW w:w="5246" w:type="dxa"/>
            <w:gridSpan w:val="2"/>
            <w:tcBorders>
              <w:top w:val="single" w:sz="4" w:space="0" w:color="000000"/>
              <w:left w:val="single" w:sz="4" w:space="0" w:color="000000"/>
              <w:bottom w:val="single" w:sz="4" w:space="0" w:color="000000"/>
              <w:right w:val="single" w:sz="4" w:space="0" w:color="000000"/>
            </w:tcBorders>
            <w:hideMark/>
          </w:tcPr>
          <w:p w:rsidR="004902D2" w:rsidRPr="004902D2" w:rsidRDefault="004902D2" w:rsidP="004902D2">
            <w:pPr>
              <w:snapToGrid w:val="0"/>
              <w:spacing w:before="100" w:beforeAutospacing="1" w:after="100" w:afterAutospacing="1" w:line="-1999" w:lineRule="auto"/>
              <w:rPr>
                <w:rFonts w:ascii="Times New Roman" w:eastAsia="Times New Roman" w:hAnsi="Times New Roman" w:cs="Times New Roman"/>
                <w:sz w:val="24"/>
                <w:szCs w:val="24"/>
                <w:lang w:eastAsia="ru-RU"/>
              </w:rPr>
            </w:pPr>
            <w:proofErr w:type="spellStart"/>
            <w:r w:rsidRPr="004902D2">
              <w:rPr>
                <w:rFonts w:ascii="Times New Roman" w:eastAsia="Times New Roman" w:hAnsi="Times New Roman" w:cs="Times New Roman"/>
                <w:sz w:val="24"/>
                <w:szCs w:val="24"/>
                <w:lang w:eastAsia="ru-RU"/>
              </w:rPr>
              <w:t>Надбав</w:t>
            </w:r>
            <w:r w:rsidR="00CC797B">
              <w:rPr>
                <w:rFonts w:ascii="Times New Roman" w:eastAsia="Times New Roman" w:hAnsi="Times New Roman" w:cs="Times New Roman"/>
                <w:sz w:val="24"/>
                <w:szCs w:val="24"/>
                <w:lang w:eastAsia="ru-RU"/>
              </w:rPr>
              <w:t>Состав</w:t>
            </w:r>
            <w:r w:rsidRPr="004902D2">
              <w:rPr>
                <w:rFonts w:ascii="Times New Roman" w:eastAsia="Times New Roman" w:hAnsi="Times New Roman" w:cs="Times New Roman"/>
                <w:sz w:val="24"/>
                <w:szCs w:val="24"/>
                <w:lang w:eastAsia="ru-RU"/>
              </w:rPr>
              <w:t>ка</w:t>
            </w:r>
            <w:proofErr w:type="spellEnd"/>
            <w:r w:rsidRPr="004902D2">
              <w:rPr>
                <w:rFonts w:ascii="Times New Roman" w:eastAsia="Times New Roman" w:hAnsi="Times New Roman" w:cs="Times New Roman"/>
                <w:sz w:val="24"/>
                <w:szCs w:val="24"/>
                <w:lang w:eastAsia="ru-RU"/>
              </w:rPr>
              <w:t xml:space="preserve"> руководителям, специалистам, рабочим и тренерам-преподавателям за участие в подготовке (не менее 3-х лет) спортсмена, вошедшего в сборную России или занявшего 1–6 места на соревнованиях (процент от должностного оклада, ставки заработной платы за 1 занимающегося)</w:t>
            </w:r>
          </w:p>
        </w:tc>
      </w:tr>
      <w:tr w:rsidR="004902D2" w:rsidRPr="004902D2" w:rsidTr="00CC797B">
        <w:trPr>
          <w:cantSplit/>
          <w:trHeight w:val="387"/>
        </w:trPr>
        <w:tc>
          <w:tcPr>
            <w:tcW w:w="10246" w:type="dxa"/>
            <w:vMerge/>
            <w:tcBorders>
              <w:top w:val="single" w:sz="4" w:space="0" w:color="000000"/>
              <w:left w:val="single" w:sz="4" w:space="0" w:color="000000"/>
              <w:bottom w:val="single" w:sz="4" w:space="0" w:color="000000"/>
              <w:right w:val="nil"/>
            </w:tcBorders>
            <w:vAlign w:val="center"/>
            <w:hideMark/>
          </w:tcPr>
          <w:p w:rsidR="004902D2" w:rsidRPr="004902D2" w:rsidRDefault="004902D2" w:rsidP="004902D2">
            <w:pPr>
              <w:spacing w:after="0" w:line="240" w:lineRule="auto"/>
              <w:rPr>
                <w:rFonts w:ascii="Times New Roman" w:eastAsia="Times New Roman" w:hAnsi="Times New Roman" w:cs="Times New Roman"/>
                <w:sz w:val="24"/>
                <w:szCs w:val="24"/>
                <w:lang w:eastAsia="ru-RU"/>
              </w:rPr>
            </w:pPr>
          </w:p>
        </w:tc>
        <w:tc>
          <w:tcPr>
            <w:tcW w:w="3140" w:type="dxa"/>
            <w:vMerge/>
            <w:tcBorders>
              <w:top w:val="single" w:sz="4" w:space="0" w:color="000000"/>
              <w:left w:val="single" w:sz="4" w:space="0" w:color="000000"/>
              <w:bottom w:val="single" w:sz="4" w:space="0" w:color="000000"/>
              <w:right w:val="nil"/>
            </w:tcBorders>
            <w:vAlign w:val="center"/>
            <w:hideMark/>
          </w:tcPr>
          <w:p w:rsidR="004902D2" w:rsidRPr="004902D2" w:rsidRDefault="004902D2" w:rsidP="004902D2">
            <w:pPr>
              <w:spacing w:after="0" w:line="240" w:lineRule="auto"/>
              <w:rPr>
                <w:rFonts w:ascii="Times New Roman" w:eastAsia="Times New Roman" w:hAnsi="Times New Roman" w:cs="Times New Roman"/>
                <w:sz w:val="24"/>
                <w:szCs w:val="24"/>
                <w:lang w:eastAsia="ru-RU"/>
              </w:rPr>
            </w:pPr>
          </w:p>
        </w:tc>
        <w:tc>
          <w:tcPr>
            <w:tcW w:w="1060" w:type="dxa"/>
            <w:vMerge/>
            <w:tcBorders>
              <w:top w:val="single" w:sz="4" w:space="0" w:color="000000"/>
              <w:left w:val="single" w:sz="4" w:space="0" w:color="000000"/>
              <w:bottom w:val="single" w:sz="4" w:space="0" w:color="000000"/>
              <w:right w:val="nil"/>
            </w:tcBorders>
            <w:vAlign w:val="center"/>
            <w:hideMark/>
          </w:tcPr>
          <w:p w:rsidR="004902D2" w:rsidRPr="004902D2" w:rsidRDefault="004902D2" w:rsidP="004902D2">
            <w:pPr>
              <w:spacing w:after="0" w:line="240" w:lineRule="auto"/>
              <w:rPr>
                <w:rFonts w:ascii="Times New Roman" w:eastAsia="Times New Roman" w:hAnsi="Times New Roman" w:cs="Times New Roman"/>
                <w:sz w:val="24"/>
                <w:szCs w:val="24"/>
                <w:lang w:eastAsia="ru-RU"/>
              </w:rPr>
            </w:pPr>
          </w:p>
        </w:tc>
        <w:tc>
          <w:tcPr>
            <w:tcW w:w="262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постоянный состав</w:t>
            </w:r>
          </w:p>
        </w:tc>
        <w:tc>
          <w:tcPr>
            <w:tcW w:w="2626" w:type="dxa"/>
            <w:tcBorders>
              <w:top w:val="nil"/>
              <w:left w:val="single" w:sz="4" w:space="0" w:color="000000"/>
              <w:bottom w:val="single" w:sz="4" w:space="0" w:color="000000"/>
              <w:right w:val="single" w:sz="4" w:space="0" w:color="000000"/>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переменный состав</w:t>
            </w:r>
          </w:p>
        </w:tc>
      </w:tr>
      <w:tr w:rsidR="004902D2" w:rsidRPr="004902D2" w:rsidTr="004902D2">
        <w:trPr>
          <w:cantSplit/>
        </w:trPr>
        <w:tc>
          <w:tcPr>
            <w:tcW w:w="10246" w:type="dxa"/>
            <w:gridSpan w:val="5"/>
            <w:tcBorders>
              <w:top w:val="nil"/>
              <w:left w:val="single" w:sz="4" w:space="0" w:color="000000"/>
              <w:bottom w:val="single" w:sz="4" w:space="0" w:color="000000"/>
              <w:right w:val="single" w:sz="4" w:space="0" w:color="000000"/>
            </w:tcBorders>
            <w:hideMark/>
          </w:tcPr>
          <w:p w:rsidR="004902D2" w:rsidRPr="004902D2" w:rsidRDefault="004902D2" w:rsidP="004902D2">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 В личных и командных видах спортивных дисциплин</w:t>
            </w:r>
          </w:p>
        </w:tc>
      </w:tr>
      <w:tr w:rsidR="004902D2" w:rsidRPr="004902D2" w:rsidTr="004902D2">
        <w:trPr>
          <w:cantSplit/>
        </w:trPr>
        <w:tc>
          <w:tcPr>
            <w:tcW w:w="80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1.1.</w:t>
            </w:r>
          </w:p>
        </w:tc>
        <w:tc>
          <w:tcPr>
            <w:tcW w:w="314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Кубок России </w:t>
            </w:r>
          </w:p>
        </w:tc>
        <w:tc>
          <w:tcPr>
            <w:tcW w:w="106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w:t>
            </w:r>
          </w:p>
        </w:tc>
        <w:tc>
          <w:tcPr>
            <w:tcW w:w="262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10</w:t>
            </w:r>
          </w:p>
        </w:tc>
        <w:tc>
          <w:tcPr>
            <w:tcW w:w="2626" w:type="dxa"/>
            <w:tcBorders>
              <w:top w:val="nil"/>
              <w:left w:val="single" w:sz="4" w:space="0" w:color="000000"/>
              <w:bottom w:val="single" w:sz="4" w:space="0" w:color="000000"/>
              <w:right w:val="single" w:sz="4" w:space="0" w:color="000000"/>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5</w:t>
            </w:r>
          </w:p>
        </w:tc>
      </w:tr>
      <w:tr w:rsidR="004902D2" w:rsidRPr="004902D2" w:rsidTr="004902D2">
        <w:trPr>
          <w:cantSplit/>
        </w:trPr>
        <w:tc>
          <w:tcPr>
            <w:tcW w:w="80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1.2.</w:t>
            </w:r>
          </w:p>
        </w:tc>
        <w:tc>
          <w:tcPr>
            <w:tcW w:w="314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Чемпионат России </w:t>
            </w:r>
          </w:p>
        </w:tc>
        <w:tc>
          <w:tcPr>
            <w:tcW w:w="106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4</w:t>
            </w:r>
          </w:p>
        </w:tc>
        <w:tc>
          <w:tcPr>
            <w:tcW w:w="262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5</w:t>
            </w:r>
          </w:p>
        </w:tc>
        <w:tc>
          <w:tcPr>
            <w:tcW w:w="2626" w:type="dxa"/>
            <w:tcBorders>
              <w:top w:val="nil"/>
              <w:left w:val="single" w:sz="4" w:space="0" w:color="000000"/>
              <w:bottom w:val="single" w:sz="4" w:space="0" w:color="000000"/>
              <w:right w:val="single" w:sz="4" w:space="0" w:color="000000"/>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w:t>
            </w:r>
          </w:p>
        </w:tc>
      </w:tr>
      <w:tr w:rsidR="004902D2" w:rsidRPr="004902D2" w:rsidTr="004902D2">
        <w:trPr>
          <w:cantSplit/>
        </w:trPr>
        <w:tc>
          <w:tcPr>
            <w:tcW w:w="80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1.3.</w:t>
            </w:r>
          </w:p>
        </w:tc>
        <w:tc>
          <w:tcPr>
            <w:tcW w:w="314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Первенство России (юниоры) </w:t>
            </w:r>
          </w:p>
        </w:tc>
        <w:tc>
          <w:tcPr>
            <w:tcW w:w="106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w:t>
            </w:r>
          </w:p>
        </w:tc>
        <w:tc>
          <w:tcPr>
            <w:tcW w:w="262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5</w:t>
            </w:r>
          </w:p>
        </w:tc>
        <w:tc>
          <w:tcPr>
            <w:tcW w:w="2626" w:type="dxa"/>
            <w:tcBorders>
              <w:top w:val="nil"/>
              <w:left w:val="single" w:sz="4" w:space="0" w:color="000000"/>
              <w:bottom w:val="single" w:sz="4" w:space="0" w:color="000000"/>
              <w:right w:val="single" w:sz="4" w:space="0" w:color="000000"/>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w:t>
            </w:r>
          </w:p>
        </w:tc>
      </w:tr>
      <w:tr w:rsidR="004902D2" w:rsidRPr="004902D2" w:rsidTr="004902D2">
        <w:trPr>
          <w:cantSplit/>
        </w:trPr>
        <w:tc>
          <w:tcPr>
            <w:tcW w:w="80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1.4.</w:t>
            </w:r>
          </w:p>
        </w:tc>
        <w:tc>
          <w:tcPr>
            <w:tcW w:w="314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Первенство России (юниоры) </w:t>
            </w:r>
          </w:p>
        </w:tc>
        <w:tc>
          <w:tcPr>
            <w:tcW w:w="106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2-3</w:t>
            </w:r>
          </w:p>
        </w:tc>
        <w:tc>
          <w:tcPr>
            <w:tcW w:w="262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5</w:t>
            </w:r>
          </w:p>
        </w:tc>
        <w:tc>
          <w:tcPr>
            <w:tcW w:w="2626" w:type="dxa"/>
            <w:tcBorders>
              <w:top w:val="nil"/>
              <w:left w:val="single" w:sz="4" w:space="0" w:color="000000"/>
              <w:bottom w:val="single" w:sz="4" w:space="0" w:color="000000"/>
              <w:right w:val="single" w:sz="4" w:space="0" w:color="000000"/>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w:t>
            </w:r>
          </w:p>
        </w:tc>
      </w:tr>
      <w:tr w:rsidR="004902D2" w:rsidRPr="004902D2" w:rsidTr="004902D2">
        <w:trPr>
          <w:cantSplit/>
          <w:trHeight w:val="630"/>
        </w:trPr>
        <w:tc>
          <w:tcPr>
            <w:tcW w:w="80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1.5.</w:t>
            </w:r>
          </w:p>
        </w:tc>
        <w:tc>
          <w:tcPr>
            <w:tcW w:w="314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Первенство России (старшие юноши) </w:t>
            </w:r>
          </w:p>
        </w:tc>
        <w:tc>
          <w:tcPr>
            <w:tcW w:w="106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1-3</w:t>
            </w:r>
          </w:p>
        </w:tc>
        <w:tc>
          <w:tcPr>
            <w:tcW w:w="2620" w:type="dxa"/>
            <w:tcBorders>
              <w:top w:val="nil"/>
              <w:left w:val="single" w:sz="4" w:space="0" w:color="000000"/>
              <w:bottom w:val="single" w:sz="4" w:space="0" w:color="000000"/>
              <w:right w:val="nil"/>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w:t>
            </w:r>
          </w:p>
        </w:tc>
        <w:tc>
          <w:tcPr>
            <w:tcW w:w="2626" w:type="dxa"/>
            <w:tcBorders>
              <w:top w:val="nil"/>
              <w:left w:val="single" w:sz="4" w:space="0" w:color="000000"/>
              <w:bottom w:val="single" w:sz="4" w:space="0" w:color="000000"/>
              <w:right w:val="single" w:sz="4" w:space="0" w:color="000000"/>
            </w:tcBorders>
            <w:hideMark/>
          </w:tcPr>
          <w:p w:rsidR="004902D2" w:rsidRPr="004902D2" w:rsidRDefault="004902D2" w:rsidP="004902D2">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1</w:t>
            </w:r>
          </w:p>
        </w:tc>
      </w:tr>
    </w:tbl>
    <w:p w:rsidR="00CC797B" w:rsidRDefault="00CC797B" w:rsidP="004902D2">
      <w:pPr>
        <w:spacing w:after="0" w:line="240" w:lineRule="auto"/>
        <w:rPr>
          <w:rFonts w:ascii="Times New Roman" w:eastAsia="Times New Roman" w:hAnsi="Times New Roman" w:cs="Times New Roman"/>
          <w:sz w:val="24"/>
          <w:szCs w:val="24"/>
          <w:lang w:eastAsia="ru-RU"/>
        </w:rPr>
      </w:pPr>
    </w:p>
    <w:p w:rsidR="004902D2" w:rsidRPr="004902D2" w:rsidRDefault="004902D2" w:rsidP="004902D2">
      <w:pPr>
        <w:spacing w:after="0" w:line="240" w:lineRule="auto"/>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Примечания к пункту 3.8: </w:t>
      </w:r>
    </w:p>
    <w:p w:rsidR="004902D2" w:rsidRPr="004902D2" w:rsidRDefault="004902D2" w:rsidP="004902D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lastRenderedPageBreak/>
        <w:t>1. К категории специалистов и рабочих, которым устанавливается надбавка за качество выполняемых работ, относятся: инструкторы-методисты, инструкторы-методисты по видам спорта.</w:t>
      </w:r>
    </w:p>
    <w:p w:rsidR="004902D2" w:rsidRPr="004902D2" w:rsidRDefault="004902D2" w:rsidP="004902D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Под высококачественным учебно-тренировочным процессом понимается подготовка спортсменов, показавших высокие спортивные достижения и результаты на соревнованиях, приведенных в графе 1 таблицы.</w:t>
      </w:r>
    </w:p>
    <w:p w:rsidR="004902D2" w:rsidRPr="004902D2" w:rsidRDefault="004902D2" w:rsidP="004902D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2. Если в период действия установленных надбавок руководителям и специалистам спортсмен улучшил спортивный результат, размер надбавок соответственно увеличивается, устанавливается новое исчисление срока их действия.</w:t>
      </w:r>
    </w:p>
    <w:p w:rsidR="004902D2" w:rsidRPr="004902D2" w:rsidRDefault="004902D2" w:rsidP="004902D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 Если по истечении срока действия установленных надбавок спортсмен не показал указанного в таблице результата, выплата надбавки не производится.</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3.9. Персональный повышающий коэффициент – до 2,0.</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Решение об установлении персонального повышающего коэффициента к должностному окладу, ставке заработной платы и его размерах принимается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факторов.  </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Персональный повышающий коэффициент работникам устанавливается руководителем учреждения.</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Персональный повышающий коэффициент руководителю учреждения устанавливается по решению Отдела образования Администрации </w:t>
      </w:r>
      <w:proofErr w:type="spellStart"/>
      <w:r w:rsidRPr="004902D2">
        <w:rPr>
          <w:rFonts w:ascii="Times New Roman" w:eastAsia="Times New Roman" w:hAnsi="Times New Roman" w:cs="Times New Roman"/>
          <w:sz w:val="24"/>
          <w:szCs w:val="24"/>
          <w:lang w:eastAsia="ru-RU"/>
        </w:rPr>
        <w:t>Волгодонского</w:t>
      </w:r>
      <w:proofErr w:type="spellEnd"/>
      <w:r w:rsidRPr="004902D2">
        <w:rPr>
          <w:rFonts w:ascii="Times New Roman" w:eastAsia="Times New Roman" w:hAnsi="Times New Roman" w:cs="Times New Roman"/>
          <w:sz w:val="24"/>
          <w:szCs w:val="24"/>
          <w:lang w:eastAsia="ru-RU"/>
        </w:rPr>
        <w:t xml:space="preserve"> района.</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Персональный повышающий коэффициент устанавливается работнику по основной работе на определенный период в течение календарного года.  </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3.10. 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 квалификационного разряда и привлекаемым для выполнения важных (особо важных) и ответственных (особо ответственных) работ.</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3.11.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 </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Размеры повышающего коэффициента к должностному окладу за выслугу лет:</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при выслуге лет от 1 года до 5 лет – 0,10;</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при выслуге лет от 5 до 10 лет – 0,15;</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при выслуге лет от 10 до 15 лет – 0,20;</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при выслуге лет свыше 15 лет – 0,30.</w:t>
      </w:r>
    </w:p>
    <w:p w:rsidR="004902D2" w:rsidRPr="004902D2" w:rsidRDefault="004902D2" w:rsidP="004902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lastRenderedPageBreak/>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тренерам-преподавателям - с учетом норм учебной нагрузки в процентах за одного занимающегося.</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4902D2" w:rsidRPr="004902D2" w:rsidRDefault="004902D2" w:rsidP="004902D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3.12. Работникам учреждений осуществляются премиальные выплаты по итогам работы.</w:t>
      </w:r>
    </w:p>
    <w:p w:rsidR="004902D2" w:rsidRPr="004902D2" w:rsidRDefault="004902D2" w:rsidP="004902D2">
      <w:pPr>
        <w:tabs>
          <w:tab w:val="left" w:pos="0"/>
          <w:tab w:val="left" w:pos="6237"/>
          <w:tab w:val="left" w:pos="12474"/>
          <w:tab w:val="left" w:pos="18711"/>
          <w:tab w:val="left" w:pos="24948"/>
          <w:tab w:val="left" w:pos="31185"/>
        </w:tabs>
        <w:snapToGrid w:val="0"/>
        <w:spacing w:before="100" w:beforeAutospacing="1" w:after="100" w:afterAutospacing="1" w:line="200" w:lineRule="atLeast"/>
        <w:ind w:firstLine="68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Премирование руководителя, заместителей руководителя и главного бухгалтера осуществляется на основании Положения о премировании, утверждаемого отделом образования Администрации </w:t>
      </w:r>
      <w:proofErr w:type="spellStart"/>
      <w:r w:rsidRPr="004902D2">
        <w:rPr>
          <w:rFonts w:ascii="Times New Roman" w:eastAsia="Times New Roman" w:hAnsi="Times New Roman" w:cs="Times New Roman"/>
          <w:sz w:val="24"/>
          <w:szCs w:val="24"/>
          <w:lang w:eastAsia="ru-RU"/>
        </w:rPr>
        <w:t>Волгодонского</w:t>
      </w:r>
      <w:proofErr w:type="spellEnd"/>
      <w:r w:rsidRPr="004902D2">
        <w:rPr>
          <w:rFonts w:ascii="Times New Roman" w:eastAsia="Times New Roman" w:hAnsi="Times New Roman" w:cs="Times New Roman"/>
          <w:sz w:val="24"/>
          <w:szCs w:val="24"/>
          <w:lang w:eastAsia="ru-RU"/>
        </w:rPr>
        <w:t xml:space="preserve"> района, с учетом целевых показателей эффективности деятельности учреждения.</w:t>
      </w:r>
    </w:p>
    <w:p w:rsidR="004902D2" w:rsidRPr="004902D2" w:rsidRDefault="004902D2" w:rsidP="004902D2">
      <w:pPr>
        <w:snapToGrid w:val="0"/>
        <w:spacing w:before="100" w:beforeAutospacing="1" w:after="100" w:afterAutospacing="1" w:line="200" w:lineRule="atLeast"/>
        <w:ind w:firstLine="709"/>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xml:space="preserve">Премирование работников осуществляется по решению руководителя учреждения в соответствии с Положением о премировании. </w:t>
      </w:r>
    </w:p>
    <w:p w:rsidR="004902D2" w:rsidRPr="004902D2" w:rsidRDefault="004902D2" w:rsidP="004902D2">
      <w:pPr>
        <w:tabs>
          <w:tab w:val="left" w:pos="0"/>
          <w:tab w:val="left" w:pos="6237"/>
          <w:tab w:val="left" w:pos="12474"/>
          <w:tab w:val="left" w:pos="18711"/>
          <w:tab w:val="left" w:pos="24948"/>
          <w:tab w:val="left" w:pos="31185"/>
        </w:tabs>
        <w:snapToGrid w:val="0"/>
        <w:spacing w:before="100" w:beforeAutospacing="1" w:after="100" w:afterAutospacing="1" w:line="200" w:lineRule="atLeast"/>
        <w:ind w:firstLine="68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3.13.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CC797B" w:rsidRPr="00CC797B" w:rsidRDefault="00CC797B" w:rsidP="00CC79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Раздел 4. </w:t>
      </w:r>
      <w:r w:rsidRPr="00CC797B">
        <w:rPr>
          <w:rFonts w:ascii="Times New Roman" w:eastAsia="Times New Roman" w:hAnsi="Times New Roman" w:cs="Times New Roman"/>
          <w:b/>
          <w:sz w:val="24"/>
          <w:szCs w:val="24"/>
          <w:lang w:eastAsia="ru-RU"/>
        </w:rPr>
        <w:t>Особенности условий оплаты труда педагогических работников</w:t>
      </w:r>
    </w:p>
    <w:p w:rsidR="00CC797B" w:rsidRPr="00CC797B" w:rsidRDefault="00CC797B" w:rsidP="00CC797B">
      <w:pPr>
        <w:spacing w:before="100" w:beforeAutospacing="1" w:after="100" w:afterAutospacing="1" w:line="300" w:lineRule="exact"/>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4.1. Норматив оплаты труда тренера-преподавателя по спорту за подготовку высококвалифицированного учащегося-спортсмена:</w:t>
      </w:r>
    </w:p>
    <w:tbl>
      <w:tblPr>
        <w:tblW w:w="10095" w:type="dxa"/>
        <w:tblInd w:w="-86" w:type="dxa"/>
        <w:tblLayout w:type="fixed"/>
        <w:tblLook w:val="04A0"/>
      </w:tblPr>
      <w:tblGrid>
        <w:gridCol w:w="803"/>
        <w:gridCol w:w="4897"/>
        <w:gridCol w:w="1039"/>
        <w:gridCol w:w="3347"/>
        <w:gridCol w:w="9"/>
      </w:tblGrid>
      <w:tr w:rsidR="00CC797B" w:rsidRPr="00CC797B" w:rsidTr="00CC797B">
        <w:trPr>
          <w:trHeight w:val="1972"/>
          <w:tblHeader/>
        </w:trPr>
        <w:tc>
          <w:tcPr>
            <w:tcW w:w="802" w:type="dxa"/>
            <w:tcBorders>
              <w:top w:val="single" w:sz="4" w:space="0" w:color="000000"/>
              <w:left w:val="single" w:sz="4" w:space="0" w:color="000000"/>
              <w:bottom w:val="single" w:sz="4" w:space="0" w:color="000000"/>
              <w:right w:val="nil"/>
            </w:tcBorders>
            <w:hideMark/>
          </w:tcPr>
          <w:p w:rsidR="00CC797B" w:rsidRPr="00CC797B" w:rsidRDefault="00CC797B" w:rsidP="00CC797B">
            <w:pPr>
              <w:snapToGrid w:val="0"/>
              <w:spacing w:before="100" w:beforeAutospacing="1" w:after="100" w:afterAutospacing="1" w:line="240" w:lineRule="exact"/>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val="en-US" w:eastAsia="ru-RU"/>
              </w:rPr>
              <w:t> </w:t>
            </w:r>
            <w:r w:rsidRPr="00CC79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proofErr w:type="gramStart"/>
            <w:r w:rsidRPr="00CC797B">
              <w:rPr>
                <w:rFonts w:ascii="Times New Roman" w:eastAsia="Times New Roman" w:hAnsi="Times New Roman" w:cs="Times New Roman"/>
                <w:sz w:val="24"/>
                <w:szCs w:val="24"/>
                <w:lang w:eastAsia="ru-RU"/>
              </w:rPr>
              <w:t>п</w:t>
            </w:r>
            <w:proofErr w:type="spellEnd"/>
            <w:proofErr w:type="gramEnd"/>
            <w:r w:rsidRPr="00CC797B">
              <w:rPr>
                <w:rFonts w:ascii="Times New Roman" w:eastAsia="Times New Roman" w:hAnsi="Times New Roman" w:cs="Times New Roman"/>
                <w:sz w:val="24"/>
                <w:szCs w:val="24"/>
                <w:lang w:eastAsia="ru-RU"/>
              </w:rPr>
              <w:t>/</w:t>
            </w:r>
            <w:proofErr w:type="spellStart"/>
            <w:r w:rsidRPr="00CC797B">
              <w:rPr>
                <w:rFonts w:ascii="Times New Roman" w:eastAsia="Times New Roman" w:hAnsi="Times New Roman" w:cs="Times New Roman"/>
                <w:sz w:val="24"/>
                <w:szCs w:val="24"/>
                <w:lang w:eastAsia="ru-RU"/>
              </w:rPr>
              <w:t>п</w:t>
            </w:r>
            <w:proofErr w:type="spellEnd"/>
          </w:p>
        </w:tc>
        <w:tc>
          <w:tcPr>
            <w:tcW w:w="4900" w:type="dxa"/>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240" w:lineRule="exact"/>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val="en-US" w:eastAsia="ru-RU"/>
              </w:rPr>
              <w:t> </w:t>
            </w:r>
            <w:r w:rsidRPr="00CC797B">
              <w:rPr>
                <w:rFonts w:ascii="Times New Roman" w:eastAsia="Times New Roman" w:hAnsi="Times New Roman" w:cs="Times New Roman"/>
                <w:sz w:val="24"/>
                <w:szCs w:val="24"/>
                <w:lang w:eastAsia="ru-RU"/>
              </w:rPr>
              <w:t>Уровень соревнований</w:t>
            </w:r>
          </w:p>
        </w:tc>
        <w:tc>
          <w:tcPr>
            <w:tcW w:w="1040" w:type="dxa"/>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240" w:lineRule="exact"/>
              <w:jc w:val="center"/>
              <w:rPr>
                <w:rFonts w:ascii="Times New Roman" w:eastAsia="Times New Roman" w:hAnsi="Times New Roman" w:cs="Times New Roman"/>
                <w:sz w:val="24"/>
                <w:szCs w:val="24"/>
                <w:lang w:eastAsia="ru-RU"/>
              </w:rPr>
            </w:pPr>
          </w:p>
          <w:p w:rsidR="00CC797B" w:rsidRPr="00CC797B" w:rsidRDefault="00CC797B" w:rsidP="00CC797B">
            <w:pPr>
              <w:snapToGrid w:val="0"/>
              <w:spacing w:before="100" w:beforeAutospacing="1" w:after="100" w:afterAutospacing="1" w:line="240" w:lineRule="exact"/>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w:t>
            </w:r>
          </w:p>
          <w:p w:rsidR="00CC797B" w:rsidRPr="00CC797B" w:rsidRDefault="00CC797B" w:rsidP="00CC797B">
            <w:pPr>
              <w:snapToGrid w:val="0"/>
              <w:spacing w:before="100" w:beforeAutospacing="1" w:after="100" w:afterAutospacing="1" w:line="240" w:lineRule="exact"/>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w:t>
            </w:r>
          </w:p>
          <w:p w:rsidR="00CC797B" w:rsidRPr="00CC797B" w:rsidRDefault="00CC797B" w:rsidP="00CC797B">
            <w:pPr>
              <w:snapToGrid w:val="0"/>
              <w:spacing w:before="100" w:beforeAutospacing="1" w:after="100" w:afterAutospacing="1" w:line="240" w:lineRule="exact"/>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Занятое</w:t>
            </w:r>
          </w:p>
          <w:p w:rsidR="00CC797B" w:rsidRPr="00CC797B" w:rsidRDefault="00CC797B" w:rsidP="00CC797B">
            <w:pPr>
              <w:spacing w:before="100" w:beforeAutospacing="1" w:after="100" w:afterAutospacing="1" w:line="240" w:lineRule="exact"/>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место</w:t>
            </w:r>
          </w:p>
        </w:tc>
        <w:tc>
          <w:tcPr>
            <w:tcW w:w="3358" w:type="dxa"/>
            <w:gridSpan w:val="2"/>
            <w:tcBorders>
              <w:top w:val="single" w:sz="4" w:space="0" w:color="000000"/>
              <w:left w:val="single" w:sz="4" w:space="0" w:color="000000"/>
              <w:bottom w:val="single" w:sz="4" w:space="0" w:color="000000"/>
              <w:right w:val="single" w:sz="4" w:space="0" w:color="000000"/>
            </w:tcBorders>
            <w:hideMark/>
          </w:tcPr>
          <w:p w:rsidR="00CC797B" w:rsidRPr="00CC797B" w:rsidRDefault="00CC797B" w:rsidP="00CC797B">
            <w:pPr>
              <w:snapToGrid w:val="0"/>
              <w:spacing w:before="100" w:beforeAutospacing="1" w:after="100" w:afterAutospacing="1" w:line="240" w:lineRule="exact"/>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Размер норматива (процент за одного занимающегося от должностного оклада с учетом повышающих коэффициентов за квалификационную категорию при наличии квалификационной категории и образования)</w:t>
            </w:r>
          </w:p>
        </w:tc>
      </w:tr>
      <w:tr w:rsidR="00CC797B" w:rsidRPr="00CC797B" w:rsidTr="00CC797B">
        <w:trPr>
          <w:gridAfter w:val="1"/>
          <w:wAfter w:w="9" w:type="dxa"/>
        </w:trPr>
        <w:tc>
          <w:tcPr>
            <w:tcW w:w="10091" w:type="dxa"/>
            <w:gridSpan w:val="4"/>
            <w:tcBorders>
              <w:top w:val="nil"/>
              <w:left w:val="single" w:sz="4" w:space="0" w:color="000000"/>
              <w:bottom w:val="single" w:sz="4" w:space="0" w:color="000000"/>
              <w:right w:val="single" w:sz="4" w:space="0" w:color="000000"/>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 В личных и командных видах спортивных дисциплин</w:t>
            </w:r>
          </w:p>
        </w:tc>
      </w:tr>
      <w:tr w:rsidR="00CC797B" w:rsidRPr="00CC797B" w:rsidTr="00CC797B">
        <w:trPr>
          <w:gridAfter w:val="1"/>
          <w:wAfter w:w="9" w:type="dxa"/>
        </w:trPr>
        <w:tc>
          <w:tcPr>
            <w:tcW w:w="802" w:type="dxa"/>
            <w:tcBorders>
              <w:top w:val="nil"/>
              <w:left w:val="single" w:sz="4" w:space="0" w:color="000000"/>
              <w:bottom w:val="single" w:sz="4" w:space="0" w:color="000000"/>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1.1.</w:t>
            </w:r>
          </w:p>
        </w:tc>
        <w:tc>
          <w:tcPr>
            <w:tcW w:w="4900" w:type="dxa"/>
            <w:tcBorders>
              <w:top w:val="nil"/>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xml:space="preserve">Чемпионат России </w:t>
            </w:r>
          </w:p>
        </w:tc>
        <w:tc>
          <w:tcPr>
            <w:tcW w:w="1040" w:type="dxa"/>
            <w:tcBorders>
              <w:top w:val="nil"/>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1-3</w:t>
            </w:r>
          </w:p>
        </w:tc>
        <w:tc>
          <w:tcPr>
            <w:tcW w:w="3349" w:type="dxa"/>
            <w:tcBorders>
              <w:top w:val="nil"/>
              <w:left w:val="single" w:sz="4" w:space="0" w:color="000000"/>
              <w:bottom w:val="single" w:sz="4" w:space="0" w:color="000000"/>
              <w:right w:val="single" w:sz="4" w:space="0" w:color="000000"/>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до 100</w:t>
            </w:r>
          </w:p>
        </w:tc>
      </w:tr>
      <w:tr w:rsidR="00CC797B" w:rsidRPr="00CC797B" w:rsidTr="00CC797B">
        <w:trPr>
          <w:gridAfter w:val="1"/>
          <w:wAfter w:w="9" w:type="dxa"/>
        </w:trPr>
        <w:tc>
          <w:tcPr>
            <w:tcW w:w="802" w:type="dxa"/>
            <w:tcBorders>
              <w:top w:val="nil"/>
              <w:left w:val="single" w:sz="4" w:space="0" w:color="000000"/>
              <w:bottom w:val="single" w:sz="4" w:space="0" w:color="000000"/>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1.2.</w:t>
            </w:r>
          </w:p>
        </w:tc>
        <w:tc>
          <w:tcPr>
            <w:tcW w:w="4900" w:type="dxa"/>
            <w:tcBorders>
              <w:top w:val="nil"/>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xml:space="preserve">Кубок России </w:t>
            </w:r>
          </w:p>
        </w:tc>
        <w:tc>
          <w:tcPr>
            <w:tcW w:w="1040" w:type="dxa"/>
            <w:tcBorders>
              <w:top w:val="nil"/>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w:t>
            </w:r>
          </w:p>
        </w:tc>
        <w:tc>
          <w:tcPr>
            <w:tcW w:w="3349" w:type="dxa"/>
            <w:tcBorders>
              <w:top w:val="nil"/>
              <w:left w:val="single" w:sz="4" w:space="0" w:color="000000"/>
              <w:bottom w:val="single" w:sz="4" w:space="0" w:color="000000"/>
              <w:right w:val="single" w:sz="4" w:space="0" w:color="000000"/>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до 100</w:t>
            </w:r>
          </w:p>
        </w:tc>
      </w:tr>
      <w:tr w:rsidR="00CC797B" w:rsidRPr="00CC797B" w:rsidTr="00CC797B">
        <w:trPr>
          <w:gridAfter w:val="1"/>
          <w:wAfter w:w="9" w:type="dxa"/>
        </w:trPr>
        <w:tc>
          <w:tcPr>
            <w:tcW w:w="802" w:type="dxa"/>
            <w:tcBorders>
              <w:top w:val="nil"/>
              <w:left w:val="single" w:sz="4" w:space="0" w:color="000000"/>
              <w:bottom w:val="single" w:sz="4" w:space="0" w:color="000000"/>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1.3.</w:t>
            </w:r>
          </w:p>
        </w:tc>
        <w:tc>
          <w:tcPr>
            <w:tcW w:w="4900" w:type="dxa"/>
            <w:tcBorders>
              <w:top w:val="nil"/>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xml:space="preserve">Чемпионат России </w:t>
            </w:r>
          </w:p>
        </w:tc>
        <w:tc>
          <w:tcPr>
            <w:tcW w:w="1040" w:type="dxa"/>
            <w:tcBorders>
              <w:top w:val="nil"/>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4</w:t>
            </w:r>
          </w:p>
        </w:tc>
        <w:tc>
          <w:tcPr>
            <w:tcW w:w="3349" w:type="dxa"/>
            <w:tcBorders>
              <w:top w:val="nil"/>
              <w:left w:val="single" w:sz="4" w:space="0" w:color="000000"/>
              <w:bottom w:val="single" w:sz="4" w:space="0" w:color="000000"/>
              <w:right w:val="single" w:sz="4" w:space="0" w:color="000000"/>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до 75</w:t>
            </w:r>
          </w:p>
        </w:tc>
      </w:tr>
      <w:tr w:rsidR="00CC797B" w:rsidRPr="00CC797B" w:rsidTr="00CC797B">
        <w:trPr>
          <w:gridAfter w:val="1"/>
          <w:wAfter w:w="9" w:type="dxa"/>
        </w:trPr>
        <w:tc>
          <w:tcPr>
            <w:tcW w:w="802" w:type="dxa"/>
            <w:tcBorders>
              <w:top w:val="nil"/>
              <w:left w:val="single" w:sz="4" w:space="0" w:color="000000"/>
              <w:bottom w:val="single" w:sz="4" w:space="0" w:color="000000"/>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1.4.</w:t>
            </w:r>
          </w:p>
        </w:tc>
        <w:tc>
          <w:tcPr>
            <w:tcW w:w="4900" w:type="dxa"/>
            <w:tcBorders>
              <w:top w:val="nil"/>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xml:space="preserve">Первенство России (юниоры) </w:t>
            </w:r>
          </w:p>
        </w:tc>
        <w:tc>
          <w:tcPr>
            <w:tcW w:w="1040" w:type="dxa"/>
            <w:tcBorders>
              <w:top w:val="nil"/>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w:t>
            </w:r>
          </w:p>
        </w:tc>
        <w:tc>
          <w:tcPr>
            <w:tcW w:w="3349" w:type="dxa"/>
            <w:tcBorders>
              <w:top w:val="nil"/>
              <w:left w:val="single" w:sz="4" w:space="0" w:color="000000"/>
              <w:bottom w:val="single" w:sz="4" w:space="0" w:color="000000"/>
              <w:right w:val="single" w:sz="4" w:space="0" w:color="000000"/>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до 75</w:t>
            </w:r>
          </w:p>
        </w:tc>
      </w:tr>
      <w:tr w:rsidR="00CC797B" w:rsidRPr="00CC797B" w:rsidTr="00CC797B">
        <w:trPr>
          <w:gridAfter w:val="1"/>
          <w:wAfter w:w="9" w:type="dxa"/>
        </w:trPr>
        <w:tc>
          <w:tcPr>
            <w:tcW w:w="802" w:type="dxa"/>
            <w:tcBorders>
              <w:top w:val="nil"/>
              <w:left w:val="single" w:sz="4" w:space="0" w:color="000000"/>
              <w:bottom w:val="single" w:sz="4" w:space="0" w:color="000000"/>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1.5.</w:t>
            </w:r>
          </w:p>
        </w:tc>
        <w:tc>
          <w:tcPr>
            <w:tcW w:w="4900" w:type="dxa"/>
            <w:tcBorders>
              <w:top w:val="nil"/>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xml:space="preserve">Первенство России (юниоры) </w:t>
            </w:r>
          </w:p>
        </w:tc>
        <w:tc>
          <w:tcPr>
            <w:tcW w:w="1040" w:type="dxa"/>
            <w:tcBorders>
              <w:top w:val="nil"/>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2-3</w:t>
            </w:r>
          </w:p>
        </w:tc>
        <w:tc>
          <w:tcPr>
            <w:tcW w:w="3349" w:type="dxa"/>
            <w:tcBorders>
              <w:top w:val="nil"/>
              <w:left w:val="single" w:sz="4" w:space="0" w:color="000000"/>
              <w:bottom w:val="single" w:sz="4" w:space="0" w:color="000000"/>
              <w:right w:val="single" w:sz="4" w:space="0" w:color="000000"/>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до 75</w:t>
            </w:r>
          </w:p>
        </w:tc>
      </w:tr>
      <w:tr w:rsidR="00CC797B" w:rsidRPr="00CC797B" w:rsidTr="00CC797B">
        <w:trPr>
          <w:gridAfter w:val="1"/>
          <w:wAfter w:w="9" w:type="dxa"/>
        </w:trPr>
        <w:tc>
          <w:tcPr>
            <w:tcW w:w="802" w:type="dxa"/>
            <w:tcBorders>
              <w:top w:val="nil"/>
              <w:left w:val="single" w:sz="4" w:space="0" w:color="000000"/>
              <w:bottom w:val="single" w:sz="4" w:space="0" w:color="000000"/>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1.6.</w:t>
            </w:r>
          </w:p>
        </w:tc>
        <w:tc>
          <w:tcPr>
            <w:tcW w:w="4900" w:type="dxa"/>
            <w:tcBorders>
              <w:top w:val="nil"/>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xml:space="preserve">Первенство России (старшие юноши) </w:t>
            </w:r>
          </w:p>
        </w:tc>
        <w:tc>
          <w:tcPr>
            <w:tcW w:w="1040" w:type="dxa"/>
            <w:tcBorders>
              <w:top w:val="nil"/>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1-3</w:t>
            </w:r>
          </w:p>
        </w:tc>
        <w:tc>
          <w:tcPr>
            <w:tcW w:w="3349" w:type="dxa"/>
            <w:tcBorders>
              <w:top w:val="nil"/>
              <w:left w:val="single" w:sz="4" w:space="0" w:color="000000"/>
              <w:bottom w:val="single" w:sz="4" w:space="0" w:color="000000"/>
              <w:right w:val="single" w:sz="4" w:space="0" w:color="000000"/>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до 50</w:t>
            </w:r>
          </w:p>
        </w:tc>
      </w:tr>
    </w:tbl>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xml:space="preserve">Примечания к подпункту 4.1: </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lastRenderedPageBreak/>
        <w:t>1. Норматив оплаты труда тренера-преподавателя устанавливается по наивысшему критерию и действует с момента показанного спортсменом результата в течение 1 календарного года на основании выписки из протокола соревнований.</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xml:space="preserve">2. Если в период </w:t>
      </w:r>
      <w:proofErr w:type="gramStart"/>
      <w:r w:rsidRPr="00CC797B">
        <w:rPr>
          <w:rFonts w:ascii="Times New Roman" w:eastAsia="Times New Roman" w:hAnsi="Times New Roman" w:cs="Times New Roman"/>
          <w:sz w:val="24"/>
          <w:szCs w:val="24"/>
          <w:lang w:eastAsia="ru-RU"/>
        </w:rPr>
        <w:t>действия установленного норматива оплаты труда тренера-преподавателя</w:t>
      </w:r>
      <w:proofErr w:type="gramEnd"/>
      <w:r w:rsidRPr="00CC797B">
        <w:rPr>
          <w:rFonts w:ascii="Times New Roman" w:eastAsia="Times New Roman" w:hAnsi="Times New Roman" w:cs="Times New Roman"/>
          <w:sz w:val="24"/>
          <w:szCs w:val="24"/>
          <w:lang w:eastAsia="ru-RU"/>
        </w:rPr>
        <w:t xml:space="preserve"> спортсмен улучшил спортивный результат, норматив оплаты труда соответственно увеличивается, устанавливается новое исчисление срока его действия.</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xml:space="preserve">3. Если по истечении </w:t>
      </w:r>
      <w:proofErr w:type="gramStart"/>
      <w:r w:rsidRPr="00CC797B">
        <w:rPr>
          <w:rFonts w:ascii="Times New Roman" w:eastAsia="Times New Roman" w:hAnsi="Times New Roman" w:cs="Times New Roman"/>
          <w:sz w:val="24"/>
          <w:szCs w:val="24"/>
          <w:lang w:eastAsia="ru-RU"/>
        </w:rPr>
        <w:t>срока действия установленного норматива оплаты труда</w:t>
      </w:r>
      <w:proofErr w:type="gramEnd"/>
      <w:r w:rsidRPr="00CC797B">
        <w:rPr>
          <w:rFonts w:ascii="Times New Roman" w:eastAsia="Times New Roman" w:hAnsi="Times New Roman" w:cs="Times New Roman"/>
          <w:sz w:val="24"/>
          <w:szCs w:val="24"/>
          <w:lang w:eastAsia="ru-RU"/>
        </w:rPr>
        <w:t xml:space="preserve"> спортсмен не показал указанного в таблице результата, норматив оплаты труда тренера-преподавателя устанавливается в соответствии с этапом подготовки спортсмена.</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4. В случае отсутствия утвержденных федеральным органом управления физической культурой и спортом списков сборных команд России по игровым видам спорта (основного, стажеров, резервного) при определении размера норматива оплаты труда применяется уровень соревнований (графа 2 настоящей таблицы).</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5. В пунктах 1.1-1.3 настоящей таблицы учитываются спортсмены основного состава сборных команд России, а на чемпионатах России – основного состава сборных команд республик, краев, областей и автономных образований; в пунктах 1.4–1.6 учитываются спортсмены молодежного, юниорского, старшего юношеского возрастов.</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4.2.  Норматив оплаты труда тренеров-преподавателей по спорту за подготовку высококвалифицированных учащихся-спортсменов в спортивно-оздоровительных группах и группах начальной подготовки устанавливается в зависимости от численного состава занимающихся и объема учебно-тренировочной работы:</w:t>
      </w:r>
    </w:p>
    <w:tbl>
      <w:tblPr>
        <w:tblW w:w="10110" w:type="dxa"/>
        <w:tblInd w:w="-109" w:type="dxa"/>
        <w:tblLayout w:type="fixed"/>
        <w:tblCellMar>
          <w:left w:w="70" w:type="dxa"/>
          <w:right w:w="70" w:type="dxa"/>
        </w:tblCellMar>
        <w:tblLook w:val="04A0"/>
      </w:tblPr>
      <w:tblGrid>
        <w:gridCol w:w="600"/>
        <w:gridCol w:w="1847"/>
        <w:gridCol w:w="1418"/>
        <w:gridCol w:w="1559"/>
        <w:gridCol w:w="1843"/>
        <w:gridCol w:w="2843"/>
      </w:tblGrid>
      <w:tr w:rsidR="00CC797B" w:rsidRPr="00CC797B" w:rsidTr="00CC797B">
        <w:trPr>
          <w:cantSplit/>
        </w:trPr>
        <w:tc>
          <w:tcPr>
            <w:tcW w:w="600" w:type="dxa"/>
            <w:tcBorders>
              <w:top w:val="single" w:sz="4" w:space="0" w:color="000000"/>
              <w:left w:val="single" w:sz="4" w:space="0" w:color="000000"/>
              <w:bottom w:val="single" w:sz="4" w:space="0" w:color="000000"/>
              <w:right w:val="nil"/>
            </w:tcBorders>
            <w:vAlign w:val="center"/>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w:t>
            </w:r>
          </w:p>
          <w:p w:rsidR="00CC797B" w:rsidRPr="00CC797B" w:rsidRDefault="00CC797B" w:rsidP="00CC797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CC797B">
              <w:rPr>
                <w:rFonts w:ascii="Times New Roman" w:eastAsia="Times New Roman" w:hAnsi="Times New Roman" w:cs="Times New Roman"/>
                <w:sz w:val="24"/>
                <w:szCs w:val="24"/>
                <w:lang w:eastAsia="ru-RU"/>
              </w:rPr>
              <w:t>п</w:t>
            </w:r>
            <w:proofErr w:type="spellEnd"/>
            <w:proofErr w:type="gramEnd"/>
            <w:r w:rsidRPr="00CC797B">
              <w:rPr>
                <w:rFonts w:ascii="Times New Roman" w:eastAsia="Times New Roman" w:hAnsi="Times New Roman" w:cs="Times New Roman"/>
                <w:sz w:val="24"/>
                <w:szCs w:val="24"/>
                <w:lang w:eastAsia="ru-RU"/>
              </w:rPr>
              <w:t>/</w:t>
            </w:r>
            <w:proofErr w:type="spellStart"/>
            <w:r w:rsidRPr="00CC797B">
              <w:rPr>
                <w:rFonts w:ascii="Times New Roman" w:eastAsia="Times New Roman" w:hAnsi="Times New Roman" w:cs="Times New Roman"/>
                <w:sz w:val="24"/>
                <w:szCs w:val="24"/>
                <w:lang w:eastAsia="ru-RU"/>
              </w:rPr>
              <w:t>п</w:t>
            </w:r>
            <w:proofErr w:type="spellEnd"/>
          </w:p>
        </w:tc>
        <w:tc>
          <w:tcPr>
            <w:tcW w:w="184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Этап подготовки</w:t>
            </w:r>
          </w:p>
        </w:tc>
        <w:tc>
          <w:tcPr>
            <w:tcW w:w="1418"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Период обучения (лет)</w:t>
            </w:r>
          </w:p>
        </w:tc>
        <w:tc>
          <w:tcPr>
            <w:tcW w:w="1559" w:type="dxa"/>
            <w:tcBorders>
              <w:top w:val="single" w:sz="4" w:space="0" w:color="000000"/>
              <w:left w:val="single" w:sz="4" w:space="0" w:color="000000"/>
              <w:bottom w:val="single" w:sz="4" w:space="0" w:color="000000"/>
              <w:right w:val="nil"/>
            </w:tcBorders>
            <w:vAlign w:val="center"/>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Минимальная наполняемость групп (человек)</w:t>
            </w:r>
          </w:p>
        </w:tc>
        <w:tc>
          <w:tcPr>
            <w:tcW w:w="1843" w:type="dxa"/>
            <w:tcBorders>
              <w:top w:val="single" w:sz="4" w:space="0" w:color="000000"/>
              <w:left w:val="single" w:sz="4" w:space="0" w:color="000000"/>
              <w:bottom w:val="single" w:sz="4" w:space="0" w:color="000000"/>
              <w:right w:val="nil"/>
            </w:tcBorders>
            <w:vAlign w:val="center"/>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xml:space="preserve">Максимальный объем </w:t>
            </w:r>
            <w:proofErr w:type="spellStart"/>
            <w:proofErr w:type="gramStart"/>
            <w:r w:rsidRPr="00CC797B">
              <w:rPr>
                <w:rFonts w:ascii="Times New Roman" w:eastAsia="Times New Roman" w:hAnsi="Times New Roman" w:cs="Times New Roman"/>
                <w:sz w:val="24"/>
                <w:szCs w:val="24"/>
                <w:lang w:eastAsia="ru-RU"/>
              </w:rPr>
              <w:t>учебно</w:t>
            </w:r>
            <w:proofErr w:type="spellEnd"/>
            <w:r w:rsidRPr="00CC797B">
              <w:rPr>
                <w:rFonts w:ascii="Times New Roman" w:eastAsia="Times New Roman" w:hAnsi="Times New Roman" w:cs="Times New Roman"/>
                <w:sz w:val="24"/>
                <w:szCs w:val="24"/>
                <w:lang w:eastAsia="ru-RU"/>
              </w:rPr>
              <w:t>- тренировочной</w:t>
            </w:r>
            <w:proofErr w:type="gramEnd"/>
            <w:r w:rsidRPr="00CC797B">
              <w:rPr>
                <w:rFonts w:ascii="Times New Roman" w:eastAsia="Times New Roman" w:hAnsi="Times New Roman" w:cs="Times New Roman"/>
                <w:sz w:val="24"/>
                <w:szCs w:val="24"/>
                <w:lang w:eastAsia="ru-RU"/>
              </w:rPr>
              <w:t xml:space="preserve"> работы (часов в неделю)</w:t>
            </w:r>
          </w:p>
        </w:tc>
        <w:tc>
          <w:tcPr>
            <w:tcW w:w="2843" w:type="dxa"/>
            <w:tcBorders>
              <w:top w:val="single" w:sz="4" w:space="0" w:color="000000"/>
              <w:left w:val="single" w:sz="4" w:space="0" w:color="000000"/>
              <w:bottom w:val="single" w:sz="4" w:space="0" w:color="000000"/>
              <w:right w:val="single" w:sz="4" w:space="0" w:color="000000"/>
            </w:tcBorders>
            <w:vAlign w:val="center"/>
            <w:hideMark/>
          </w:tcPr>
          <w:p w:rsidR="00CC797B" w:rsidRPr="00CC797B" w:rsidRDefault="00CC797B" w:rsidP="00CC797B">
            <w:pPr>
              <w:snapToGrid w:val="0"/>
              <w:spacing w:after="0" w:line="240" w:lineRule="auto"/>
              <w:ind w:right="-62" w:firstLine="16"/>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Размер норматива (процент за одного  занимающегося от должностного оклада с учетом повышающих коэффициентов за квалификацию при наличии квалификационной категории и образования)</w:t>
            </w:r>
          </w:p>
        </w:tc>
      </w:tr>
      <w:tr w:rsidR="00CC797B" w:rsidRPr="00CC797B" w:rsidTr="00CC797B">
        <w:trPr>
          <w:cantSplit/>
        </w:trPr>
        <w:tc>
          <w:tcPr>
            <w:tcW w:w="600" w:type="dxa"/>
            <w:tcBorders>
              <w:top w:val="nil"/>
              <w:left w:val="single" w:sz="4" w:space="0" w:color="000000"/>
              <w:bottom w:val="single" w:sz="4" w:space="0" w:color="000000"/>
              <w:right w:val="nil"/>
            </w:tcBorders>
            <w:tcMar>
              <w:top w:w="0" w:type="dxa"/>
              <w:left w:w="0" w:type="dxa"/>
              <w:bottom w:w="0" w:type="dxa"/>
              <w:right w:w="0" w:type="dxa"/>
            </w:tcMar>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w:t>
            </w:r>
          </w:p>
        </w:tc>
        <w:tc>
          <w:tcPr>
            <w:tcW w:w="1847" w:type="dxa"/>
            <w:tcBorders>
              <w:top w:val="nil"/>
              <w:left w:val="single" w:sz="4" w:space="0" w:color="000000"/>
              <w:bottom w:val="single" w:sz="4" w:space="0" w:color="000000"/>
              <w:right w:val="nil"/>
            </w:tcBorders>
            <w:tcMar>
              <w:top w:w="0" w:type="dxa"/>
              <w:left w:w="0" w:type="dxa"/>
              <w:bottom w:w="0" w:type="dxa"/>
              <w:right w:w="0" w:type="dxa"/>
            </w:tcMar>
            <w:hideMark/>
          </w:tcPr>
          <w:p w:rsidR="00CC797B" w:rsidRPr="00CC797B" w:rsidRDefault="00CC797B" w:rsidP="00CC797B">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Спортивн</w:t>
            </w:r>
            <w:proofErr w:type="gramStart"/>
            <w:r w:rsidRPr="00CC797B">
              <w:rPr>
                <w:rFonts w:ascii="Times New Roman" w:eastAsia="Times New Roman" w:hAnsi="Times New Roman" w:cs="Times New Roman"/>
                <w:sz w:val="24"/>
                <w:szCs w:val="24"/>
                <w:lang w:eastAsia="ru-RU"/>
              </w:rPr>
              <w:t>о-</w:t>
            </w:r>
            <w:proofErr w:type="gramEnd"/>
            <w:r w:rsidRPr="00CC797B">
              <w:rPr>
                <w:rFonts w:ascii="Times New Roman" w:eastAsia="Times New Roman" w:hAnsi="Times New Roman" w:cs="Times New Roman"/>
                <w:sz w:val="24"/>
                <w:szCs w:val="24"/>
                <w:lang w:eastAsia="ru-RU"/>
              </w:rPr>
              <w:t xml:space="preserve"> оздоровительный </w:t>
            </w:r>
          </w:p>
        </w:tc>
        <w:tc>
          <w:tcPr>
            <w:tcW w:w="1418" w:type="dxa"/>
            <w:tcBorders>
              <w:top w:val="nil"/>
              <w:left w:val="single" w:sz="4" w:space="0" w:color="000000"/>
              <w:bottom w:val="single" w:sz="4" w:space="0" w:color="000000"/>
              <w:right w:val="nil"/>
            </w:tcBorders>
            <w:tcMar>
              <w:top w:w="0" w:type="dxa"/>
              <w:left w:w="0" w:type="dxa"/>
              <w:bottom w:w="0" w:type="dxa"/>
              <w:right w:w="0" w:type="dxa"/>
            </w:tcMar>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весь период</w:t>
            </w:r>
          </w:p>
        </w:tc>
        <w:tc>
          <w:tcPr>
            <w:tcW w:w="1559" w:type="dxa"/>
            <w:tcBorders>
              <w:top w:val="nil"/>
              <w:left w:val="single" w:sz="4" w:space="0" w:color="000000"/>
              <w:bottom w:val="single" w:sz="4" w:space="0" w:color="000000"/>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15</w:t>
            </w:r>
          </w:p>
        </w:tc>
        <w:tc>
          <w:tcPr>
            <w:tcW w:w="1843" w:type="dxa"/>
            <w:tcBorders>
              <w:top w:val="nil"/>
              <w:left w:val="single" w:sz="4" w:space="0" w:color="000000"/>
              <w:bottom w:val="single" w:sz="4" w:space="0" w:color="000000"/>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6</w:t>
            </w:r>
          </w:p>
        </w:tc>
        <w:tc>
          <w:tcPr>
            <w:tcW w:w="2843" w:type="dxa"/>
            <w:tcBorders>
              <w:top w:val="nil"/>
              <w:left w:val="single" w:sz="4" w:space="0" w:color="000000"/>
              <w:bottom w:val="single" w:sz="4" w:space="0" w:color="000000"/>
              <w:right w:val="single" w:sz="4" w:space="0" w:color="000000"/>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2,2</w:t>
            </w:r>
          </w:p>
        </w:tc>
      </w:tr>
      <w:tr w:rsidR="00CC797B" w:rsidRPr="00CC797B" w:rsidTr="00CC797B">
        <w:trPr>
          <w:cantSplit/>
          <w:trHeight w:hRule="exact" w:val="332"/>
        </w:trPr>
        <w:tc>
          <w:tcPr>
            <w:tcW w:w="600" w:type="dxa"/>
            <w:tcBorders>
              <w:top w:val="nil"/>
              <w:left w:val="single" w:sz="4" w:space="0" w:color="000000"/>
              <w:bottom w:val="nil"/>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2.</w:t>
            </w:r>
          </w:p>
        </w:tc>
        <w:tc>
          <w:tcPr>
            <w:tcW w:w="1847" w:type="dxa"/>
            <w:vMerge w:val="restart"/>
            <w:tcBorders>
              <w:top w:val="nil"/>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332" w:lineRule="auto"/>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xml:space="preserve">Начальный </w:t>
            </w:r>
          </w:p>
        </w:tc>
        <w:tc>
          <w:tcPr>
            <w:tcW w:w="1418" w:type="dxa"/>
            <w:tcBorders>
              <w:top w:val="nil"/>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332"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до года</w:t>
            </w:r>
          </w:p>
        </w:tc>
        <w:tc>
          <w:tcPr>
            <w:tcW w:w="1559" w:type="dxa"/>
            <w:tcBorders>
              <w:top w:val="nil"/>
              <w:left w:val="single" w:sz="4" w:space="0" w:color="000000"/>
              <w:bottom w:val="single" w:sz="4" w:space="0" w:color="000000"/>
              <w:right w:val="nil"/>
            </w:tcBorders>
            <w:hideMark/>
          </w:tcPr>
          <w:p w:rsidR="00CC797B" w:rsidRPr="00CC797B" w:rsidRDefault="00CC797B" w:rsidP="00CC797B">
            <w:pPr>
              <w:snapToGrid w:val="0"/>
              <w:spacing w:before="100" w:beforeAutospacing="1" w:after="100" w:afterAutospacing="1" w:line="-332"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15</w:t>
            </w:r>
          </w:p>
        </w:tc>
        <w:tc>
          <w:tcPr>
            <w:tcW w:w="1843" w:type="dxa"/>
            <w:tcBorders>
              <w:top w:val="nil"/>
              <w:left w:val="single" w:sz="4" w:space="0" w:color="000000"/>
              <w:bottom w:val="single" w:sz="4" w:space="0" w:color="000000"/>
              <w:right w:val="nil"/>
            </w:tcBorders>
            <w:hideMark/>
          </w:tcPr>
          <w:p w:rsidR="00CC797B" w:rsidRPr="00CC797B" w:rsidRDefault="00CC797B" w:rsidP="00CC797B">
            <w:pPr>
              <w:snapToGrid w:val="0"/>
              <w:spacing w:before="100" w:beforeAutospacing="1" w:after="100" w:afterAutospacing="1" w:line="-332"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6</w:t>
            </w:r>
          </w:p>
        </w:tc>
        <w:tc>
          <w:tcPr>
            <w:tcW w:w="2843" w:type="dxa"/>
            <w:tcBorders>
              <w:top w:val="nil"/>
              <w:left w:val="single" w:sz="4" w:space="0" w:color="000000"/>
              <w:bottom w:val="single" w:sz="4" w:space="0" w:color="000000"/>
              <w:right w:val="single" w:sz="4" w:space="0" w:color="000000"/>
            </w:tcBorders>
            <w:hideMark/>
          </w:tcPr>
          <w:p w:rsidR="00CC797B" w:rsidRPr="00CC797B" w:rsidRDefault="00CC797B" w:rsidP="00CC797B">
            <w:pPr>
              <w:snapToGrid w:val="0"/>
              <w:spacing w:before="100" w:beforeAutospacing="1" w:after="100" w:afterAutospacing="1" w:line="-332"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2,2</w:t>
            </w:r>
          </w:p>
        </w:tc>
      </w:tr>
      <w:tr w:rsidR="00CC797B" w:rsidRPr="00CC797B" w:rsidTr="00CC797B">
        <w:trPr>
          <w:cantSplit/>
        </w:trPr>
        <w:tc>
          <w:tcPr>
            <w:tcW w:w="600" w:type="dxa"/>
            <w:tcBorders>
              <w:top w:val="nil"/>
              <w:left w:val="single" w:sz="4" w:space="0" w:color="000000"/>
              <w:bottom w:val="single" w:sz="4" w:space="0" w:color="000000"/>
              <w:right w:val="nil"/>
            </w:tcBorders>
            <w:hideMark/>
          </w:tcPr>
          <w:p w:rsidR="00CC797B" w:rsidRPr="00CC797B" w:rsidRDefault="00CC797B" w:rsidP="00CC797B">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w:t>
            </w:r>
          </w:p>
        </w:tc>
        <w:tc>
          <w:tcPr>
            <w:tcW w:w="1847" w:type="dxa"/>
            <w:vMerge/>
            <w:tcBorders>
              <w:top w:val="nil"/>
              <w:left w:val="single" w:sz="4" w:space="0" w:color="000000"/>
              <w:bottom w:val="single" w:sz="4" w:space="0" w:color="000000"/>
              <w:right w:val="nil"/>
            </w:tcBorders>
            <w:vAlign w:val="center"/>
            <w:hideMark/>
          </w:tcPr>
          <w:p w:rsidR="00CC797B" w:rsidRPr="00CC797B" w:rsidRDefault="00CC797B" w:rsidP="00CC797B">
            <w:pPr>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000000"/>
              <w:bottom w:val="single" w:sz="4" w:space="0" w:color="000000"/>
              <w:right w:val="nil"/>
            </w:tcBorders>
            <w:tcMar>
              <w:top w:w="0" w:type="dxa"/>
              <w:left w:w="28" w:type="dxa"/>
              <w:bottom w:w="0" w:type="dxa"/>
              <w:right w:w="28" w:type="dxa"/>
            </w:tcMar>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свыше года</w:t>
            </w:r>
          </w:p>
        </w:tc>
        <w:tc>
          <w:tcPr>
            <w:tcW w:w="1559" w:type="dxa"/>
            <w:tcBorders>
              <w:top w:val="nil"/>
              <w:left w:val="single" w:sz="4" w:space="0" w:color="000000"/>
              <w:bottom w:val="single" w:sz="4" w:space="0" w:color="000000"/>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14</w:t>
            </w:r>
          </w:p>
        </w:tc>
        <w:tc>
          <w:tcPr>
            <w:tcW w:w="1843" w:type="dxa"/>
            <w:tcBorders>
              <w:top w:val="nil"/>
              <w:left w:val="single" w:sz="4" w:space="0" w:color="000000"/>
              <w:bottom w:val="single" w:sz="4" w:space="0" w:color="000000"/>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9</w:t>
            </w:r>
          </w:p>
        </w:tc>
        <w:tc>
          <w:tcPr>
            <w:tcW w:w="2843" w:type="dxa"/>
            <w:tcBorders>
              <w:top w:val="nil"/>
              <w:left w:val="single" w:sz="4" w:space="0" w:color="000000"/>
              <w:bottom w:val="single" w:sz="4" w:space="0" w:color="000000"/>
              <w:right w:val="single" w:sz="4" w:space="0" w:color="000000"/>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3,6</w:t>
            </w:r>
          </w:p>
        </w:tc>
      </w:tr>
    </w:tbl>
    <w:p w:rsidR="00CC797B" w:rsidRPr="00CC797B" w:rsidRDefault="00CC797B" w:rsidP="00CC797B">
      <w:pPr>
        <w:spacing w:after="0" w:line="240" w:lineRule="auto"/>
        <w:rPr>
          <w:rFonts w:ascii="Times New Roman" w:eastAsia="Times New Roman" w:hAnsi="Times New Roman" w:cs="Times New Roman"/>
          <w:sz w:val="24"/>
          <w:szCs w:val="24"/>
          <w:lang w:eastAsia="ru-RU"/>
        </w:rPr>
      </w:pP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xml:space="preserve">Примечания к подпункту 4.2: </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1. Форма и система оплаты труда в спортивно-оздоровительных группах и группах начальной подготовки (оплата по нормативу за каждого занимающегося или в зависимости от объема недельной учебно-тренировочной работы) определяются образовательным учреждением дополнительного образования спортивной направленности по согласованию с министерством по физической культуре и спорту Ростовской области.</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lastRenderedPageBreak/>
        <w:t>Должностной оклад тренера-преподавателя по спорту (при оплате его труда в зависимости от недельной учебно-тренировочной работы) устанавливается за 18 часов учебной нагрузки в неделю.</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2. Норматив оплаты труда тренеров-преподавателей по спорту (графа 5 настоящей таблицы) в спортивно-оздоровительных группах повышается на 0,5 процента за каждые 2 года обучения под руководством 1 тренера.</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3. При оплате труда по нормативам за 1 занимающегося максимальный состав спортивно-оздоровительных групп и групп начальной подготовки не должен превышать 2-х минимальных составов с учетом соблюдения правил техники безопасности на учебно-тренировочных занятиях.</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4. Возраст занимающихся в спортивно-оздоровительных группах –</w:t>
      </w:r>
      <w:r w:rsidRPr="00CC797B">
        <w:rPr>
          <w:rFonts w:ascii="Times New Roman" w:eastAsia="Times New Roman" w:hAnsi="Times New Roman" w:cs="Times New Roman"/>
          <w:kern w:val="2"/>
          <w:sz w:val="24"/>
          <w:szCs w:val="24"/>
          <w:lang w:eastAsia="ru-RU"/>
        </w:rPr>
        <w:br/>
        <w:t>6–17 лет. Решение о проведении занятий с детьми дошкольного возраста принимает учредитель при наличии разрешения органов здравоохранения.</w:t>
      </w:r>
    </w:p>
    <w:p w:rsidR="00CC797B" w:rsidRPr="00CC797B" w:rsidRDefault="00CC797B" w:rsidP="00CC797B">
      <w:pPr>
        <w:tabs>
          <w:tab w:val="left" w:pos="4820"/>
        </w:tabs>
        <w:spacing w:before="100" w:beforeAutospacing="1" w:after="100" w:afterAutospacing="1"/>
        <w:ind w:firstLine="720"/>
        <w:jc w:val="both"/>
        <w:rPr>
          <w:rFonts w:ascii="Times New Roman" w:hAnsi="Times New Roman" w:cs="Times New Roman"/>
          <w:sz w:val="24"/>
          <w:szCs w:val="24"/>
        </w:rPr>
      </w:pPr>
      <w:r w:rsidRPr="00CC797B">
        <w:rPr>
          <w:rFonts w:ascii="Times New Roman" w:eastAsia="Times New Roman" w:hAnsi="Times New Roman" w:cs="Times New Roman"/>
          <w:kern w:val="2"/>
          <w:sz w:val="24"/>
          <w:szCs w:val="24"/>
          <w:lang w:eastAsia="ru-RU"/>
        </w:rPr>
        <w:t> </w:t>
      </w:r>
      <w:r w:rsidRPr="00CC797B">
        <w:rPr>
          <w:rFonts w:ascii="Times New Roman" w:hAnsi="Times New Roman" w:cs="Times New Roman"/>
          <w:sz w:val="24"/>
          <w:szCs w:val="24"/>
        </w:rPr>
        <w:t>4.3. Норматив оплаты труда тренеров-преподавателей по спорту за подготовку 1 занимающегося на этапах спортивной подготовки устанавливается с учетом режима учебно-тренировочной работы:</w:t>
      </w:r>
    </w:p>
    <w:tbl>
      <w:tblPr>
        <w:tblW w:w="10020" w:type="dxa"/>
        <w:tblInd w:w="-51" w:type="dxa"/>
        <w:tblLayout w:type="fixed"/>
        <w:tblCellMar>
          <w:left w:w="28" w:type="dxa"/>
          <w:right w:w="28" w:type="dxa"/>
        </w:tblCellMar>
        <w:tblLook w:val="04A0"/>
      </w:tblPr>
      <w:tblGrid>
        <w:gridCol w:w="620"/>
        <w:gridCol w:w="2436"/>
        <w:gridCol w:w="1701"/>
        <w:gridCol w:w="1101"/>
        <w:gridCol w:w="1101"/>
        <w:gridCol w:w="1101"/>
        <w:gridCol w:w="1960"/>
      </w:tblGrid>
      <w:tr w:rsidR="00CC797B" w:rsidRPr="00CC797B" w:rsidTr="00CC797B">
        <w:trPr>
          <w:cantSplit/>
          <w:trHeight w:val="1730"/>
          <w:tblHeader/>
        </w:trPr>
        <w:tc>
          <w:tcPr>
            <w:tcW w:w="620" w:type="dxa"/>
            <w:vMerge w:val="restart"/>
            <w:tcBorders>
              <w:top w:val="single" w:sz="4" w:space="0" w:color="auto"/>
              <w:left w:val="single" w:sz="4" w:space="0" w:color="000000"/>
              <w:bottom w:val="single" w:sz="4" w:space="0" w:color="auto"/>
              <w:right w:val="nil"/>
            </w:tcBorders>
            <w:vAlign w:val="center"/>
            <w:hideMark/>
          </w:tcPr>
          <w:p w:rsidR="00CC797B" w:rsidRPr="00CC797B" w:rsidRDefault="00CC797B" w:rsidP="00CC797B">
            <w:pPr>
              <w:pStyle w:val="7"/>
              <w:tabs>
                <w:tab w:val="left" w:pos="0"/>
              </w:tabs>
              <w:snapToGrid w:val="0"/>
              <w:spacing w:line="280" w:lineRule="exact"/>
            </w:pPr>
            <w:r w:rsidRPr="00CC797B">
              <w:t>№</w:t>
            </w:r>
          </w:p>
          <w:p w:rsidR="00CC797B" w:rsidRPr="00CC797B" w:rsidRDefault="00CC797B">
            <w:pPr>
              <w:pStyle w:val="postan"/>
              <w:spacing w:line="280" w:lineRule="exact"/>
            </w:pPr>
            <w:proofErr w:type="spellStart"/>
            <w:proofErr w:type="gramStart"/>
            <w:r w:rsidRPr="00CC797B">
              <w:t>п</w:t>
            </w:r>
            <w:proofErr w:type="spellEnd"/>
            <w:proofErr w:type="gramEnd"/>
            <w:r w:rsidRPr="00CC797B">
              <w:t>/</w:t>
            </w:r>
            <w:proofErr w:type="spellStart"/>
            <w:r w:rsidRPr="00CC797B">
              <w:t>п</w:t>
            </w:r>
            <w:proofErr w:type="spellEnd"/>
          </w:p>
        </w:tc>
        <w:tc>
          <w:tcPr>
            <w:tcW w:w="2436" w:type="dxa"/>
            <w:vMerge w:val="restart"/>
            <w:tcBorders>
              <w:top w:val="single" w:sz="4" w:space="0" w:color="auto"/>
              <w:left w:val="single" w:sz="4" w:space="0" w:color="000000"/>
              <w:bottom w:val="single" w:sz="4" w:space="0" w:color="auto"/>
              <w:right w:val="nil"/>
            </w:tcBorders>
            <w:vAlign w:val="center"/>
            <w:hideMark/>
          </w:tcPr>
          <w:p w:rsidR="00CC797B" w:rsidRPr="00CC797B" w:rsidRDefault="00CC797B" w:rsidP="00CC797B">
            <w:pPr>
              <w:pStyle w:val="7"/>
              <w:tabs>
                <w:tab w:val="left" w:pos="0"/>
              </w:tabs>
              <w:snapToGrid w:val="0"/>
              <w:spacing w:before="0" w:beforeAutospacing="0" w:line="-1730" w:lineRule="auto"/>
            </w:pPr>
            <w:r w:rsidRPr="00CC797B">
              <w:t>Этап подготовки</w:t>
            </w:r>
          </w:p>
        </w:tc>
        <w:tc>
          <w:tcPr>
            <w:tcW w:w="1701" w:type="dxa"/>
            <w:vMerge w:val="restart"/>
            <w:tcBorders>
              <w:top w:val="single" w:sz="4" w:space="0" w:color="auto"/>
              <w:left w:val="single" w:sz="4" w:space="0" w:color="000000"/>
              <w:bottom w:val="single" w:sz="4" w:space="0" w:color="000000"/>
              <w:right w:val="nil"/>
            </w:tcBorders>
            <w:vAlign w:val="center"/>
            <w:hideMark/>
          </w:tcPr>
          <w:p w:rsidR="00CC797B" w:rsidRPr="00CC797B" w:rsidRDefault="00CC797B">
            <w:pPr>
              <w:pStyle w:val="postan"/>
              <w:snapToGrid w:val="0"/>
              <w:spacing w:line="280" w:lineRule="exact"/>
            </w:pPr>
            <w:r w:rsidRPr="00CC797B">
              <w:t>Период обучения</w:t>
            </w:r>
          </w:p>
        </w:tc>
        <w:tc>
          <w:tcPr>
            <w:tcW w:w="3303" w:type="dxa"/>
            <w:gridSpan w:val="3"/>
            <w:tcBorders>
              <w:top w:val="single" w:sz="4" w:space="0" w:color="auto"/>
              <w:left w:val="single" w:sz="4" w:space="0" w:color="000000"/>
              <w:bottom w:val="single" w:sz="4" w:space="0" w:color="000000"/>
              <w:right w:val="nil"/>
            </w:tcBorders>
            <w:vAlign w:val="center"/>
            <w:hideMark/>
          </w:tcPr>
          <w:p w:rsidR="00CC797B" w:rsidRPr="00CC797B" w:rsidRDefault="00CC797B" w:rsidP="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Нормативного оклада</w:t>
            </w:r>
            <w:r>
              <w:rPr>
                <w:rFonts w:ascii="Times New Roman" w:hAnsi="Times New Roman" w:cs="Times New Roman"/>
                <w:sz w:val="24"/>
                <w:szCs w:val="24"/>
              </w:rPr>
              <w:t xml:space="preserve"> </w:t>
            </w:r>
            <w:r w:rsidRPr="00CC797B">
              <w:rPr>
                <w:rFonts w:ascii="Times New Roman" w:hAnsi="Times New Roman" w:cs="Times New Roman"/>
                <w:sz w:val="24"/>
                <w:szCs w:val="24"/>
              </w:rPr>
              <w:t>ставки (в процентах от долж</w:t>
            </w:r>
            <w:r w:rsidRPr="00CC797B">
              <w:rPr>
                <w:rFonts w:ascii="Times New Roman" w:hAnsi="Times New Roman" w:cs="Times New Roman"/>
                <w:sz w:val="24"/>
                <w:szCs w:val="24"/>
              </w:rPr>
              <w:softHyphen/>
              <w:t>ностного оклада с учетом повышающих коэффициен</w:t>
            </w:r>
            <w:r w:rsidRPr="00CC797B">
              <w:rPr>
                <w:rFonts w:ascii="Times New Roman" w:hAnsi="Times New Roman" w:cs="Times New Roman"/>
                <w:sz w:val="24"/>
                <w:szCs w:val="24"/>
              </w:rPr>
              <w:softHyphen/>
              <w:t>тов за квалификацию при наличии квалификационной категории и образования)</w:t>
            </w:r>
          </w:p>
        </w:tc>
        <w:tc>
          <w:tcPr>
            <w:tcW w:w="1960" w:type="dxa"/>
            <w:vMerge w:val="restart"/>
            <w:tcBorders>
              <w:top w:val="single" w:sz="4" w:space="0" w:color="auto"/>
              <w:left w:val="single" w:sz="4" w:space="0" w:color="000000"/>
              <w:bottom w:val="single" w:sz="4" w:space="0" w:color="000000"/>
              <w:right w:val="single" w:sz="4" w:space="0" w:color="000000"/>
            </w:tcBorders>
            <w:vAlign w:val="center"/>
            <w:hideMark/>
          </w:tcPr>
          <w:p w:rsidR="00CC797B" w:rsidRPr="00CC797B" w:rsidRDefault="00CC797B" w:rsidP="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 xml:space="preserve">Максимальный режим </w:t>
            </w:r>
            <w:proofErr w:type="spellStart"/>
            <w:r w:rsidRPr="00CC797B">
              <w:rPr>
                <w:rFonts w:ascii="Times New Roman" w:hAnsi="Times New Roman" w:cs="Times New Roman"/>
                <w:sz w:val="24"/>
                <w:szCs w:val="24"/>
              </w:rPr>
              <w:t>учебно-тренеровочной</w:t>
            </w:r>
            <w:proofErr w:type="spellEnd"/>
            <w:r w:rsidRPr="00CC797B">
              <w:rPr>
                <w:rFonts w:ascii="Times New Roman" w:hAnsi="Times New Roman" w:cs="Times New Roman"/>
                <w:sz w:val="24"/>
                <w:szCs w:val="24"/>
              </w:rPr>
              <w:t xml:space="preserve"> работы (часов в неделю)</w:t>
            </w:r>
          </w:p>
        </w:tc>
      </w:tr>
      <w:tr w:rsidR="00CC797B" w:rsidRPr="00CC797B" w:rsidTr="00CC797B">
        <w:trPr>
          <w:cantSplit/>
          <w:trHeight w:val="290"/>
        </w:trPr>
        <w:tc>
          <w:tcPr>
            <w:tcW w:w="620" w:type="dxa"/>
            <w:vMerge/>
            <w:tcBorders>
              <w:top w:val="single" w:sz="4" w:space="0" w:color="auto"/>
              <w:left w:val="single" w:sz="4" w:space="0" w:color="000000"/>
              <w:bottom w:val="single" w:sz="4" w:space="0" w:color="auto"/>
              <w:right w:val="nil"/>
            </w:tcBorders>
            <w:vAlign w:val="center"/>
            <w:hideMark/>
          </w:tcPr>
          <w:p w:rsidR="00CC797B" w:rsidRPr="00CC797B" w:rsidRDefault="00CC797B">
            <w:pPr>
              <w:rPr>
                <w:rFonts w:ascii="Times New Roman" w:hAnsi="Times New Roman" w:cs="Times New Roman"/>
                <w:sz w:val="24"/>
                <w:szCs w:val="24"/>
              </w:rPr>
            </w:pPr>
          </w:p>
        </w:tc>
        <w:tc>
          <w:tcPr>
            <w:tcW w:w="2436" w:type="dxa"/>
            <w:vMerge/>
            <w:tcBorders>
              <w:top w:val="single" w:sz="4" w:space="0" w:color="auto"/>
              <w:left w:val="single" w:sz="4" w:space="0" w:color="000000"/>
              <w:bottom w:val="single" w:sz="4" w:space="0" w:color="auto"/>
              <w:right w:val="nil"/>
            </w:tcBorders>
            <w:vAlign w:val="center"/>
            <w:hideMark/>
          </w:tcPr>
          <w:p w:rsidR="00CC797B" w:rsidRPr="00CC797B" w:rsidRDefault="00CC797B">
            <w:pPr>
              <w:rPr>
                <w:rFonts w:ascii="Times New Roman" w:hAnsi="Times New Roman" w:cs="Times New Roman"/>
                <w:sz w:val="24"/>
                <w:szCs w:val="24"/>
              </w:rPr>
            </w:pPr>
          </w:p>
        </w:tc>
        <w:tc>
          <w:tcPr>
            <w:tcW w:w="1701" w:type="dxa"/>
            <w:vMerge/>
            <w:tcBorders>
              <w:top w:val="single" w:sz="4" w:space="0" w:color="auto"/>
              <w:left w:val="single" w:sz="4" w:space="0" w:color="000000"/>
              <w:bottom w:val="single" w:sz="4" w:space="0" w:color="000000"/>
              <w:right w:val="nil"/>
            </w:tcBorders>
            <w:vAlign w:val="center"/>
            <w:hideMark/>
          </w:tcPr>
          <w:p w:rsidR="00CC797B" w:rsidRPr="00CC797B" w:rsidRDefault="00CC797B">
            <w:pPr>
              <w:rPr>
                <w:rFonts w:ascii="Times New Roman" w:hAnsi="Times New Roman" w:cs="Times New Roman"/>
                <w:sz w:val="24"/>
                <w:szCs w:val="24"/>
              </w:rPr>
            </w:pPr>
          </w:p>
        </w:tc>
        <w:tc>
          <w:tcPr>
            <w:tcW w:w="3303" w:type="dxa"/>
            <w:gridSpan w:val="3"/>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Группа видов спорта</w:t>
            </w:r>
          </w:p>
        </w:tc>
        <w:tc>
          <w:tcPr>
            <w:tcW w:w="1960" w:type="dxa"/>
            <w:vMerge/>
            <w:tcBorders>
              <w:top w:val="single" w:sz="4" w:space="0" w:color="auto"/>
              <w:left w:val="single" w:sz="4" w:space="0" w:color="000000"/>
              <w:bottom w:val="single" w:sz="4" w:space="0" w:color="000000"/>
              <w:right w:val="single" w:sz="4" w:space="0" w:color="000000"/>
            </w:tcBorders>
            <w:vAlign w:val="center"/>
            <w:hideMark/>
          </w:tcPr>
          <w:p w:rsidR="00CC797B" w:rsidRPr="00CC797B" w:rsidRDefault="00CC797B">
            <w:pPr>
              <w:rPr>
                <w:rFonts w:ascii="Times New Roman" w:hAnsi="Times New Roman" w:cs="Times New Roman"/>
                <w:sz w:val="24"/>
                <w:szCs w:val="24"/>
              </w:rPr>
            </w:pPr>
          </w:p>
        </w:tc>
      </w:tr>
      <w:tr w:rsidR="00CC797B" w:rsidRPr="00CC797B" w:rsidTr="00CC797B">
        <w:trPr>
          <w:cantSplit/>
          <w:trHeight w:hRule="exact" w:val="290"/>
        </w:trPr>
        <w:tc>
          <w:tcPr>
            <w:tcW w:w="620" w:type="dxa"/>
            <w:vMerge/>
            <w:tcBorders>
              <w:top w:val="single" w:sz="4" w:space="0" w:color="auto"/>
              <w:left w:val="single" w:sz="4" w:space="0" w:color="000000"/>
              <w:bottom w:val="single" w:sz="4" w:space="0" w:color="auto"/>
              <w:right w:val="nil"/>
            </w:tcBorders>
            <w:vAlign w:val="center"/>
            <w:hideMark/>
          </w:tcPr>
          <w:p w:rsidR="00CC797B" w:rsidRPr="00CC797B" w:rsidRDefault="00CC797B">
            <w:pPr>
              <w:rPr>
                <w:rFonts w:ascii="Times New Roman" w:hAnsi="Times New Roman" w:cs="Times New Roman"/>
                <w:sz w:val="24"/>
                <w:szCs w:val="24"/>
              </w:rPr>
            </w:pPr>
          </w:p>
        </w:tc>
        <w:tc>
          <w:tcPr>
            <w:tcW w:w="2436" w:type="dxa"/>
            <w:vMerge/>
            <w:tcBorders>
              <w:top w:val="single" w:sz="4" w:space="0" w:color="auto"/>
              <w:left w:val="single" w:sz="4" w:space="0" w:color="000000"/>
              <w:bottom w:val="single" w:sz="4" w:space="0" w:color="auto"/>
              <w:right w:val="nil"/>
            </w:tcBorders>
            <w:vAlign w:val="center"/>
            <w:hideMark/>
          </w:tcPr>
          <w:p w:rsidR="00CC797B" w:rsidRPr="00CC797B" w:rsidRDefault="00CC797B">
            <w:pPr>
              <w:rPr>
                <w:rFonts w:ascii="Times New Roman" w:hAnsi="Times New Roman" w:cs="Times New Roman"/>
                <w:sz w:val="24"/>
                <w:szCs w:val="24"/>
              </w:rPr>
            </w:pPr>
          </w:p>
        </w:tc>
        <w:tc>
          <w:tcPr>
            <w:tcW w:w="1701" w:type="dxa"/>
            <w:vMerge/>
            <w:tcBorders>
              <w:top w:val="single" w:sz="4" w:space="0" w:color="auto"/>
              <w:left w:val="single" w:sz="4" w:space="0" w:color="000000"/>
              <w:bottom w:val="single" w:sz="4" w:space="0" w:color="000000"/>
              <w:right w:val="nil"/>
            </w:tcBorders>
            <w:vAlign w:val="center"/>
            <w:hideMark/>
          </w:tcPr>
          <w:p w:rsidR="00CC797B" w:rsidRPr="00CC797B" w:rsidRDefault="00CC797B">
            <w:pPr>
              <w:rPr>
                <w:rFonts w:ascii="Times New Roman" w:hAnsi="Times New Roman" w:cs="Times New Roman"/>
                <w:sz w:val="24"/>
                <w:szCs w:val="24"/>
              </w:rPr>
            </w:pP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1</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90" w:lineRule="auto"/>
              <w:jc w:val="center"/>
              <w:rPr>
                <w:rFonts w:ascii="Times New Roman" w:hAnsi="Times New Roman" w:cs="Times New Roman"/>
                <w:sz w:val="24"/>
                <w:szCs w:val="24"/>
              </w:rPr>
            </w:pPr>
            <w:r w:rsidRPr="00CC797B">
              <w:rPr>
                <w:rFonts w:ascii="Times New Roman" w:hAnsi="Times New Roman" w:cs="Times New Roman"/>
                <w:sz w:val="24"/>
                <w:szCs w:val="24"/>
              </w:rPr>
              <w:t>2</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90" w:lineRule="auto"/>
              <w:jc w:val="center"/>
              <w:rPr>
                <w:rFonts w:ascii="Times New Roman" w:hAnsi="Times New Roman" w:cs="Times New Roman"/>
                <w:sz w:val="24"/>
                <w:szCs w:val="24"/>
              </w:rPr>
            </w:pPr>
            <w:r w:rsidRPr="00CC797B">
              <w:rPr>
                <w:rFonts w:ascii="Times New Roman" w:hAnsi="Times New Roman" w:cs="Times New Roman"/>
                <w:sz w:val="24"/>
                <w:szCs w:val="24"/>
              </w:rPr>
              <w:t>3</w:t>
            </w:r>
          </w:p>
        </w:tc>
        <w:tc>
          <w:tcPr>
            <w:tcW w:w="1960" w:type="dxa"/>
            <w:vMerge/>
            <w:tcBorders>
              <w:top w:val="single" w:sz="4" w:space="0" w:color="auto"/>
              <w:left w:val="single" w:sz="4" w:space="0" w:color="000000"/>
              <w:bottom w:val="single" w:sz="4" w:space="0" w:color="000000"/>
              <w:right w:val="single" w:sz="4" w:space="0" w:color="000000"/>
            </w:tcBorders>
            <w:vAlign w:val="center"/>
            <w:hideMark/>
          </w:tcPr>
          <w:p w:rsidR="00CC797B" w:rsidRPr="00CC797B" w:rsidRDefault="00CC797B">
            <w:pPr>
              <w:rPr>
                <w:rFonts w:ascii="Times New Roman" w:hAnsi="Times New Roman" w:cs="Times New Roman"/>
                <w:sz w:val="24"/>
                <w:szCs w:val="24"/>
              </w:rPr>
            </w:pPr>
          </w:p>
        </w:tc>
      </w:tr>
      <w:tr w:rsidR="00CC797B" w:rsidRPr="00CC797B" w:rsidTr="00CC797B">
        <w:trPr>
          <w:cantSplit/>
          <w:trHeight w:hRule="exact" w:val="290"/>
        </w:trPr>
        <w:tc>
          <w:tcPr>
            <w:tcW w:w="620" w:type="dxa"/>
            <w:vMerge w:val="restart"/>
            <w:tcBorders>
              <w:top w:val="single" w:sz="4" w:space="0" w:color="auto"/>
              <w:left w:val="single" w:sz="4" w:space="0" w:color="auto"/>
              <w:bottom w:val="single" w:sz="4" w:space="0" w:color="auto"/>
              <w:right w:val="single" w:sz="4" w:space="0" w:color="auto"/>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1.</w:t>
            </w:r>
          </w:p>
        </w:tc>
        <w:tc>
          <w:tcPr>
            <w:tcW w:w="2436" w:type="dxa"/>
            <w:vMerge w:val="restart"/>
            <w:tcBorders>
              <w:top w:val="single" w:sz="4" w:space="0" w:color="auto"/>
              <w:left w:val="single" w:sz="4" w:space="0" w:color="auto"/>
              <w:bottom w:val="single" w:sz="4" w:space="0" w:color="auto"/>
              <w:right w:val="single" w:sz="4" w:space="0" w:color="auto"/>
            </w:tcBorders>
            <w:hideMark/>
          </w:tcPr>
          <w:p w:rsidR="00CC797B" w:rsidRPr="00CC797B" w:rsidRDefault="00CC797B">
            <w:pPr>
              <w:snapToGrid w:val="0"/>
              <w:spacing w:before="100" w:beforeAutospacing="1" w:after="100" w:afterAutospacing="1" w:line="-290" w:lineRule="auto"/>
              <w:rPr>
                <w:rFonts w:ascii="Times New Roman" w:hAnsi="Times New Roman" w:cs="Times New Roman"/>
                <w:sz w:val="24"/>
                <w:szCs w:val="24"/>
              </w:rPr>
            </w:pPr>
            <w:r w:rsidRPr="00CC797B">
              <w:rPr>
                <w:rFonts w:ascii="Times New Roman" w:hAnsi="Times New Roman" w:cs="Times New Roman"/>
                <w:sz w:val="24"/>
                <w:szCs w:val="24"/>
              </w:rPr>
              <w:t>Учебно-тренировочный</w:t>
            </w:r>
          </w:p>
        </w:tc>
        <w:tc>
          <w:tcPr>
            <w:tcW w:w="1701" w:type="dxa"/>
            <w:tcBorders>
              <w:top w:val="nil"/>
              <w:left w:val="single" w:sz="4" w:space="0" w:color="auto"/>
              <w:bottom w:val="single" w:sz="4" w:space="0" w:color="000000"/>
              <w:right w:val="nil"/>
            </w:tcBorders>
            <w:hideMark/>
          </w:tcPr>
          <w:p w:rsidR="00CC797B" w:rsidRPr="00CC797B" w:rsidRDefault="00CC797B">
            <w:pPr>
              <w:snapToGrid w:val="0"/>
              <w:spacing w:before="100" w:beforeAutospacing="1" w:after="100" w:afterAutospacing="1" w:line="-290" w:lineRule="auto"/>
              <w:rPr>
                <w:rFonts w:ascii="Times New Roman" w:hAnsi="Times New Roman" w:cs="Times New Roman"/>
                <w:sz w:val="24"/>
                <w:szCs w:val="24"/>
              </w:rPr>
            </w:pPr>
            <w:r w:rsidRPr="00CC797B">
              <w:rPr>
                <w:rFonts w:ascii="Times New Roman" w:hAnsi="Times New Roman" w:cs="Times New Roman"/>
                <w:sz w:val="24"/>
                <w:szCs w:val="24"/>
              </w:rPr>
              <w:t>до 2 лет</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90" w:lineRule="auto"/>
              <w:jc w:val="center"/>
              <w:rPr>
                <w:rFonts w:ascii="Times New Roman" w:hAnsi="Times New Roman" w:cs="Times New Roman"/>
                <w:sz w:val="24"/>
                <w:szCs w:val="24"/>
              </w:rPr>
            </w:pPr>
            <w:r w:rsidRPr="00CC797B">
              <w:rPr>
                <w:rFonts w:ascii="Times New Roman" w:hAnsi="Times New Roman" w:cs="Times New Roman"/>
                <w:sz w:val="24"/>
                <w:szCs w:val="24"/>
              </w:rPr>
              <w:t>6</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90" w:lineRule="auto"/>
              <w:jc w:val="center"/>
              <w:rPr>
                <w:rFonts w:ascii="Times New Roman" w:hAnsi="Times New Roman" w:cs="Times New Roman"/>
                <w:sz w:val="24"/>
                <w:szCs w:val="24"/>
              </w:rPr>
            </w:pPr>
            <w:r w:rsidRPr="00CC797B">
              <w:rPr>
                <w:rFonts w:ascii="Times New Roman" w:hAnsi="Times New Roman" w:cs="Times New Roman"/>
                <w:sz w:val="24"/>
                <w:szCs w:val="24"/>
              </w:rPr>
              <w:t>4</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90" w:lineRule="auto"/>
              <w:jc w:val="center"/>
              <w:rPr>
                <w:rFonts w:ascii="Times New Roman" w:hAnsi="Times New Roman" w:cs="Times New Roman"/>
                <w:sz w:val="24"/>
                <w:szCs w:val="24"/>
              </w:rPr>
            </w:pPr>
            <w:r w:rsidRPr="00CC797B">
              <w:rPr>
                <w:rFonts w:ascii="Times New Roman" w:hAnsi="Times New Roman" w:cs="Times New Roman"/>
                <w:sz w:val="24"/>
                <w:szCs w:val="24"/>
              </w:rPr>
              <w:t>5</w:t>
            </w:r>
          </w:p>
        </w:tc>
        <w:tc>
          <w:tcPr>
            <w:tcW w:w="1960" w:type="dxa"/>
            <w:tcBorders>
              <w:top w:val="nil"/>
              <w:left w:val="single" w:sz="4" w:space="0" w:color="000000"/>
              <w:bottom w:val="single" w:sz="4" w:space="0" w:color="000000"/>
              <w:right w:val="single" w:sz="4" w:space="0" w:color="000000"/>
            </w:tcBorders>
            <w:hideMark/>
          </w:tcPr>
          <w:p w:rsidR="00CC797B" w:rsidRPr="00CC797B" w:rsidRDefault="00CC797B">
            <w:pPr>
              <w:snapToGrid w:val="0"/>
              <w:spacing w:before="100" w:beforeAutospacing="1" w:after="100" w:afterAutospacing="1" w:line="-290" w:lineRule="auto"/>
              <w:jc w:val="center"/>
              <w:rPr>
                <w:rFonts w:ascii="Times New Roman" w:hAnsi="Times New Roman" w:cs="Times New Roman"/>
                <w:sz w:val="24"/>
                <w:szCs w:val="24"/>
              </w:rPr>
            </w:pPr>
            <w:r w:rsidRPr="00CC797B">
              <w:rPr>
                <w:rFonts w:ascii="Times New Roman" w:hAnsi="Times New Roman" w:cs="Times New Roman"/>
                <w:sz w:val="24"/>
                <w:szCs w:val="24"/>
              </w:rPr>
              <w:t>12</w:t>
            </w:r>
          </w:p>
        </w:tc>
      </w:tr>
      <w:tr w:rsidR="00CC797B" w:rsidRPr="00CC797B" w:rsidTr="00CC797B">
        <w:trPr>
          <w:cantSplit/>
        </w:trPr>
        <w:tc>
          <w:tcPr>
            <w:tcW w:w="620" w:type="dxa"/>
            <w:vMerge/>
            <w:tcBorders>
              <w:top w:val="single" w:sz="4" w:space="0" w:color="auto"/>
              <w:left w:val="single" w:sz="4" w:space="0" w:color="auto"/>
              <w:bottom w:val="single" w:sz="4" w:space="0" w:color="auto"/>
              <w:right w:val="single" w:sz="4" w:space="0" w:color="auto"/>
            </w:tcBorders>
            <w:vAlign w:val="center"/>
            <w:hideMark/>
          </w:tcPr>
          <w:p w:rsidR="00CC797B" w:rsidRPr="00CC797B" w:rsidRDefault="00CC797B">
            <w:pPr>
              <w:rPr>
                <w:rFonts w:ascii="Times New Roman" w:hAnsi="Times New Roman" w:cs="Times New Roman"/>
                <w:sz w:val="24"/>
                <w:szCs w:val="24"/>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CC797B" w:rsidRPr="00CC797B" w:rsidRDefault="00CC797B">
            <w:pPr>
              <w:rPr>
                <w:rFonts w:ascii="Times New Roman" w:hAnsi="Times New Roman" w:cs="Times New Roman"/>
                <w:sz w:val="24"/>
                <w:szCs w:val="24"/>
              </w:rPr>
            </w:pPr>
          </w:p>
        </w:tc>
        <w:tc>
          <w:tcPr>
            <w:tcW w:w="1701" w:type="dxa"/>
            <w:tcBorders>
              <w:top w:val="nil"/>
              <w:left w:val="single" w:sz="4" w:space="0" w:color="auto"/>
              <w:bottom w:val="single" w:sz="4" w:space="0" w:color="000000"/>
              <w:right w:val="nil"/>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свыше 2 лет</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14</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6</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10</w:t>
            </w:r>
          </w:p>
        </w:tc>
        <w:tc>
          <w:tcPr>
            <w:tcW w:w="1960" w:type="dxa"/>
            <w:tcBorders>
              <w:top w:val="nil"/>
              <w:left w:val="single" w:sz="4" w:space="0" w:color="000000"/>
              <w:bottom w:val="single" w:sz="4" w:space="0" w:color="000000"/>
              <w:right w:val="single" w:sz="4" w:space="0" w:color="000000"/>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18</w:t>
            </w:r>
          </w:p>
        </w:tc>
      </w:tr>
      <w:tr w:rsidR="00CC797B" w:rsidRPr="00CC797B" w:rsidTr="00CC797B">
        <w:trPr>
          <w:cantSplit/>
          <w:trHeight w:hRule="exact" w:val="290"/>
        </w:trPr>
        <w:tc>
          <w:tcPr>
            <w:tcW w:w="620" w:type="dxa"/>
            <w:vMerge w:val="restart"/>
            <w:tcBorders>
              <w:top w:val="single" w:sz="4" w:space="0" w:color="auto"/>
              <w:left w:val="single" w:sz="4" w:space="0" w:color="auto"/>
              <w:bottom w:val="single" w:sz="4" w:space="0" w:color="auto"/>
              <w:right w:val="single" w:sz="4" w:space="0" w:color="auto"/>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2.</w:t>
            </w:r>
          </w:p>
        </w:tc>
        <w:tc>
          <w:tcPr>
            <w:tcW w:w="2436" w:type="dxa"/>
            <w:vMerge w:val="restart"/>
            <w:tcBorders>
              <w:top w:val="single" w:sz="4" w:space="0" w:color="auto"/>
              <w:left w:val="single" w:sz="4" w:space="0" w:color="auto"/>
              <w:bottom w:val="single" w:sz="4" w:space="0" w:color="auto"/>
              <w:right w:val="single" w:sz="4" w:space="0" w:color="auto"/>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Спортивного</w:t>
            </w:r>
          </w:p>
          <w:p w:rsidR="00CC797B" w:rsidRPr="00CC797B" w:rsidRDefault="00CC797B">
            <w:pPr>
              <w:spacing w:before="100" w:beforeAutospacing="1" w:after="100" w:afterAutospacing="1" w:line="-290" w:lineRule="auto"/>
              <w:ind w:right="-170"/>
              <w:rPr>
                <w:rFonts w:ascii="Times New Roman" w:hAnsi="Times New Roman" w:cs="Times New Roman"/>
                <w:sz w:val="24"/>
                <w:szCs w:val="24"/>
              </w:rPr>
            </w:pPr>
            <w:r w:rsidRPr="00CC797B">
              <w:rPr>
                <w:rFonts w:ascii="Times New Roman" w:hAnsi="Times New Roman" w:cs="Times New Roman"/>
                <w:sz w:val="24"/>
                <w:szCs w:val="24"/>
              </w:rPr>
              <w:t>совершенствования</w:t>
            </w:r>
          </w:p>
        </w:tc>
        <w:tc>
          <w:tcPr>
            <w:tcW w:w="1701" w:type="dxa"/>
            <w:tcBorders>
              <w:top w:val="nil"/>
              <w:left w:val="single" w:sz="4" w:space="0" w:color="auto"/>
              <w:bottom w:val="single" w:sz="4" w:space="0" w:color="000000"/>
              <w:right w:val="nil"/>
            </w:tcBorders>
            <w:hideMark/>
          </w:tcPr>
          <w:p w:rsidR="00CC797B" w:rsidRPr="00CC797B" w:rsidRDefault="00CC797B">
            <w:pPr>
              <w:snapToGrid w:val="0"/>
              <w:spacing w:before="100" w:beforeAutospacing="1" w:after="100" w:afterAutospacing="1" w:line="-290" w:lineRule="auto"/>
              <w:rPr>
                <w:rFonts w:ascii="Times New Roman" w:hAnsi="Times New Roman" w:cs="Times New Roman"/>
                <w:sz w:val="24"/>
                <w:szCs w:val="24"/>
              </w:rPr>
            </w:pPr>
            <w:r w:rsidRPr="00CC797B">
              <w:rPr>
                <w:rFonts w:ascii="Times New Roman" w:hAnsi="Times New Roman" w:cs="Times New Roman"/>
                <w:sz w:val="24"/>
                <w:szCs w:val="24"/>
              </w:rPr>
              <w:t>до 1 года</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90" w:lineRule="auto"/>
              <w:jc w:val="center"/>
              <w:rPr>
                <w:rFonts w:ascii="Times New Roman" w:hAnsi="Times New Roman" w:cs="Times New Roman"/>
                <w:sz w:val="24"/>
                <w:szCs w:val="24"/>
              </w:rPr>
            </w:pPr>
            <w:r w:rsidRPr="00CC797B">
              <w:rPr>
                <w:rFonts w:ascii="Times New Roman" w:hAnsi="Times New Roman" w:cs="Times New Roman"/>
                <w:sz w:val="24"/>
                <w:szCs w:val="24"/>
              </w:rPr>
              <w:t>20</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90" w:lineRule="auto"/>
              <w:jc w:val="center"/>
              <w:rPr>
                <w:rFonts w:ascii="Times New Roman" w:hAnsi="Times New Roman" w:cs="Times New Roman"/>
                <w:sz w:val="24"/>
                <w:szCs w:val="24"/>
              </w:rPr>
            </w:pPr>
            <w:r w:rsidRPr="00CC797B">
              <w:rPr>
                <w:rFonts w:ascii="Times New Roman" w:hAnsi="Times New Roman" w:cs="Times New Roman"/>
                <w:sz w:val="24"/>
                <w:szCs w:val="24"/>
              </w:rPr>
              <w:t>17</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90" w:lineRule="auto"/>
              <w:jc w:val="center"/>
              <w:rPr>
                <w:rFonts w:ascii="Times New Roman" w:hAnsi="Times New Roman" w:cs="Times New Roman"/>
                <w:sz w:val="24"/>
                <w:szCs w:val="24"/>
              </w:rPr>
            </w:pPr>
            <w:r w:rsidRPr="00CC797B">
              <w:rPr>
                <w:rFonts w:ascii="Times New Roman" w:hAnsi="Times New Roman" w:cs="Times New Roman"/>
                <w:sz w:val="24"/>
                <w:szCs w:val="24"/>
              </w:rPr>
              <w:t>17</w:t>
            </w:r>
          </w:p>
        </w:tc>
        <w:tc>
          <w:tcPr>
            <w:tcW w:w="1960" w:type="dxa"/>
            <w:tcBorders>
              <w:top w:val="nil"/>
              <w:left w:val="single" w:sz="4" w:space="0" w:color="000000"/>
              <w:bottom w:val="single" w:sz="4" w:space="0" w:color="000000"/>
              <w:right w:val="single" w:sz="4" w:space="0" w:color="000000"/>
            </w:tcBorders>
            <w:hideMark/>
          </w:tcPr>
          <w:p w:rsidR="00CC797B" w:rsidRPr="00CC797B" w:rsidRDefault="00CC797B">
            <w:pPr>
              <w:snapToGrid w:val="0"/>
              <w:spacing w:before="100" w:beforeAutospacing="1" w:after="100" w:afterAutospacing="1" w:line="-290" w:lineRule="auto"/>
              <w:jc w:val="center"/>
              <w:rPr>
                <w:rFonts w:ascii="Times New Roman" w:hAnsi="Times New Roman" w:cs="Times New Roman"/>
                <w:sz w:val="24"/>
                <w:szCs w:val="24"/>
              </w:rPr>
            </w:pPr>
            <w:r w:rsidRPr="00CC797B">
              <w:rPr>
                <w:rFonts w:ascii="Times New Roman" w:hAnsi="Times New Roman" w:cs="Times New Roman"/>
                <w:sz w:val="24"/>
                <w:szCs w:val="24"/>
              </w:rPr>
              <w:t>24</w:t>
            </w:r>
          </w:p>
        </w:tc>
      </w:tr>
      <w:tr w:rsidR="00CC797B" w:rsidRPr="00CC797B" w:rsidTr="00CC797B">
        <w:trPr>
          <w:cantSplit/>
        </w:trPr>
        <w:tc>
          <w:tcPr>
            <w:tcW w:w="620" w:type="dxa"/>
            <w:vMerge/>
            <w:tcBorders>
              <w:top w:val="single" w:sz="4" w:space="0" w:color="auto"/>
              <w:left w:val="single" w:sz="4" w:space="0" w:color="auto"/>
              <w:bottom w:val="single" w:sz="4" w:space="0" w:color="auto"/>
              <w:right w:val="single" w:sz="4" w:space="0" w:color="auto"/>
            </w:tcBorders>
            <w:vAlign w:val="center"/>
            <w:hideMark/>
          </w:tcPr>
          <w:p w:rsidR="00CC797B" w:rsidRPr="00CC797B" w:rsidRDefault="00CC797B">
            <w:pPr>
              <w:rPr>
                <w:rFonts w:ascii="Times New Roman" w:hAnsi="Times New Roman" w:cs="Times New Roman"/>
                <w:sz w:val="24"/>
                <w:szCs w:val="24"/>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CC797B" w:rsidRPr="00CC797B" w:rsidRDefault="00CC797B">
            <w:pPr>
              <w:rPr>
                <w:rFonts w:ascii="Times New Roman" w:hAnsi="Times New Roman" w:cs="Times New Roman"/>
                <w:sz w:val="24"/>
                <w:szCs w:val="24"/>
              </w:rPr>
            </w:pPr>
          </w:p>
        </w:tc>
        <w:tc>
          <w:tcPr>
            <w:tcW w:w="1701" w:type="dxa"/>
            <w:tcBorders>
              <w:top w:val="nil"/>
              <w:left w:val="single" w:sz="4" w:space="0" w:color="auto"/>
              <w:bottom w:val="single" w:sz="4" w:space="0" w:color="000000"/>
              <w:right w:val="nil"/>
            </w:tcBorders>
            <w:hideMark/>
          </w:tcPr>
          <w:p w:rsidR="00CC797B" w:rsidRPr="00CC797B" w:rsidRDefault="00CC797B">
            <w:pPr>
              <w:snapToGrid w:val="0"/>
              <w:spacing w:before="100" w:beforeAutospacing="1" w:after="100" w:afterAutospacing="1" w:line="280" w:lineRule="exact"/>
              <w:ind w:right="-170"/>
              <w:rPr>
                <w:rFonts w:ascii="Times New Roman" w:hAnsi="Times New Roman" w:cs="Times New Roman"/>
                <w:sz w:val="24"/>
                <w:szCs w:val="24"/>
              </w:rPr>
            </w:pPr>
            <w:r w:rsidRPr="00CC797B">
              <w:rPr>
                <w:rFonts w:ascii="Times New Roman" w:hAnsi="Times New Roman" w:cs="Times New Roman"/>
                <w:sz w:val="24"/>
                <w:szCs w:val="24"/>
              </w:rPr>
              <w:t>свыше 1 года</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30</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20</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23</w:t>
            </w:r>
          </w:p>
        </w:tc>
        <w:tc>
          <w:tcPr>
            <w:tcW w:w="1960" w:type="dxa"/>
            <w:tcBorders>
              <w:top w:val="nil"/>
              <w:left w:val="single" w:sz="4" w:space="0" w:color="000000"/>
              <w:bottom w:val="single" w:sz="4" w:space="0" w:color="000000"/>
              <w:right w:val="single" w:sz="4" w:space="0" w:color="000000"/>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28</w:t>
            </w:r>
          </w:p>
        </w:tc>
      </w:tr>
      <w:tr w:rsidR="00CC797B" w:rsidRPr="00CC797B" w:rsidTr="00CC797B">
        <w:trPr>
          <w:cantSplit/>
        </w:trPr>
        <w:tc>
          <w:tcPr>
            <w:tcW w:w="620" w:type="dxa"/>
            <w:tcBorders>
              <w:top w:val="single" w:sz="4" w:space="0" w:color="auto"/>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3.</w:t>
            </w:r>
          </w:p>
        </w:tc>
        <w:tc>
          <w:tcPr>
            <w:tcW w:w="2436" w:type="dxa"/>
            <w:tcBorders>
              <w:top w:val="single" w:sz="4" w:space="0" w:color="auto"/>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Высшего спортивного мастерства</w:t>
            </w:r>
          </w:p>
        </w:tc>
        <w:tc>
          <w:tcPr>
            <w:tcW w:w="17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весь период</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40</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25</w:t>
            </w:r>
          </w:p>
        </w:tc>
        <w:tc>
          <w:tcPr>
            <w:tcW w:w="1101"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35</w:t>
            </w:r>
          </w:p>
        </w:tc>
        <w:tc>
          <w:tcPr>
            <w:tcW w:w="1960" w:type="dxa"/>
            <w:tcBorders>
              <w:top w:val="nil"/>
              <w:left w:val="single" w:sz="4" w:space="0" w:color="000000"/>
              <w:bottom w:val="single" w:sz="4" w:space="0" w:color="000000"/>
              <w:right w:val="single" w:sz="4" w:space="0" w:color="000000"/>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32</w:t>
            </w:r>
          </w:p>
        </w:tc>
      </w:tr>
    </w:tbl>
    <w:p w:rsidR="00CC797B" w:rsidRPr="00CC797B" w:rsidRDefault="00CC797B" w:rsidP="00CC797B">
      <w:pPr>
        <w:spacing w:before="100" w:beforeAutospacing="1" w:after="100" w:afterAutospacing="1" w:line="300" w:lineRule="exact"/>
        <w:ind w:firstLine="720"/>
        <w:jc w:val="both"/>
        <w:rPr>
          <w:rFonts w:ascii="Times New Roman" w:hAnsi="Times New Roman" w:cs="Times New Roman"/>
          <w:sz w:val="24"/>
          <w:szCs w:val="24"/>
        </w:rPr>
      </w:pPr>
      <w:r w:rsidRPr="00CC797B">
        <w:rPr>
          <w:rFonts w:ascii="Times New Roman" w:hAnsi="Times New Roman" w:cs="Times New Roman"/>
          <w:sz w:val="24"/>
          <w:szCs w:val="24"/>
        </w:rPr>
        <w:t xml:space="preserve">Примечания к подпункту 4.3: </w:t>
      </w:r>
    </w:p>
    <w:p w:rsidR="00CC797B" w:rsidRPr="00CC797B" w:rsidRDefault="00CC797B" w:rsidP="00CC797B">
      <w:pPr>
        <w:spacing w:before="100" w:beforeAutospacing="1" w:after="100" w:afterAutospacing="1" w:line="300" w:lineRule="exact"/>
        <w:ind w:firstLine="720"/>
        <w:jc w:val="both"/>
        <w:rPr>
          <w:rFonts w:ascii="Times New Roman" w:hAnsi="Times New Roman" w:cs="Times New Roman"/>
          <w:sz w:val="24"/>
          <w:szCs w:val="24"/>
        </w:rPr>
      </w:pPr>
      <w:r w:rsidRPr="00CC797B">
        <w:rPr>
          <w:rFonts w:ascii="Times New Roman" w:hAnsi="Times New Roman" w:cs="Times New Roman"/>
          <w:sz w:val="24"/>
          <w:szCs w:val="24"/>
        </w:rPr>
        <w:t>1. Недельный режим учебно-тренировочной работы является максимальным,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процентов.</w:t>
      </w:r>
    </w:p>
    <w:p w:rsidR="00CC797B" w:rsidRPr="00CC797B" w:rsidRDefault="00CC797B" w:rsidP="00CC797B">
      <w:pPr>
        <w:spacing w:before="100" w:beforeAutospacing="1" w:after="100" w:afterAutospacing="1" w:line="300" w:lineRule="exact"/>
        <w:ind w:firstLine="720"/>
        <w:jc w:val="both"/>
        <w:rPr>
          <w:rFonts w:ascii="Times New Roman" w:hAnsi="Times New Roman" w:cs="Times New Roman"/>
          <w:sz w:val="24"/>
          <w:szCs w:val="24"/>
        </w:rPr>
      </w:pPr>
      <w:r w:rsidRPr="00CC797B">
        <w:rPr>
          <w:rFonts w:ascii="Times New Roman" w:hAnsi="Times New Roman" w:cs="Times New Roman"/>
          <w:sz w:val="24"/>
          <w:szCs w:val="24"/>
        </w:rPr>
        <w:t xml:space="preserve">2. При объединении в 1 группу занимающихся разных по возрасту и спортивной подготовленности разница в уровнях их спортивного мастерства не должна превышать 2-х разрядов, а их количественный состав на этапе высшего спортивного мастерства – 8 человек; спортивного совершенствования – 12 человек; </w:t>
      </w:r>
      <w:proofErr w:type="gramStart"/>
      <w:r w:rsidRPr="00CC797B">
        <w:rPr>
          <w:rFonts w:ascii="Times New Roman" w:hAnsi="Times New Roman" w:cs="Times New Roman"/>
          <w:sz w:val="24"/>
          <w:szCs w:val="24"/>
        </w:rPr>
        <w:t>учебно-тренировочном</w:t>
      </w:r>
      <w:proofErr w:type="gramEnd"/>
      <w:r w:rsidRPr="00CC797B">
        <w:rPr>
          <w:rFonts w:ascii="Times New Roman" w:hAnsi="Times New Roman" w:cs="Times New Roman"/>
          <w:sz w:val="24"/>
          <w:szCs w:val="24"/>
        </w:rPr>
        <w:t xml:space="preserve"> – 16 </w:t>
      </w:r>
      <w:r w:rsidRPr="00CC797B">
        <w:rPr>
          <w:rFonts w:ascii="Times New Roman" w:hAnsi="Times New Roman" w:cs="Times New Roman"/>
          <w:sz w:val="24"/>
          <w:szCs w:val="24"/>
        </w:rPr>
        <w:lastRenderedPageBreak/>
        <w:t>человек (для занимающихся свыше 2-х лет) и 20 человек (для занимающихся до 2-х лет) с учетом правил техники безопасности на учебно-тренировочных занятиях.</w:t>
      </w:r>
    </w:p>
    <w:p w:rsidR="00CC797B" w:rsidRPr="00CC797B" w:rsidRDefault="00CC797B" w:rsidP="00CC797B">
      <w:pPr>
        <w:spacing w:before="100" w:beforeAutospacing="1" w:after="100" w:afterAutospacing="1" w:line="300" w:lineRule="exact"/>
        <w:ind w:firstLine="720"/>
        <w:jc w:val="both"/>
        <w:rPr>
          <w:rFonts w:ascii="Times New Roman" w:hAnsi="Times New Roman" w:cs="Times New Roman"/>
          <w:sz w:val="24"/>
          <w:szCs w:val="24"/>
        </w:rPr>
      </w:pPr>
      <w:r w:rsidRPr="00CC797B">
        <w:rPr>
          <w:rFonts w:ascii="Times New Roman" w:hAnsi="Times New Roman" w:cs="Times New Roman"/>
          <w:sz w:val="24"/>
          <w:szCs w:val="24"/>
        </w:rPr>
        <w:t xml:space="preserve">4.4. Группы видов спорта с учетом минимального возраста зачисления детей в образовательных учреждениях дополнительного образования спортивной направленности по этим видам спорта определяются по следующим показателям: </w:t>
      </w:r>
    </w:p>
    <w:tbl>
      <w:tblPr>
        <w:tblW w:w="10005" w:type="dxa"/>
        <w:tblInd w:w="-91" w:type="dxa"/>
        <w:tblLayout w:type="fixed"/>
        <w:tblCellMar>
          <w:left w:w="28" w:type="dxa"/>
          <w:right w:w="28" w:type="dxa"/>
        </w:tblCellMar>
        <w:tblLook w:val="04A0"/>
      </w:tblPr>
      <w:tblGrid>
        <w:gridCol w:w="780"/>
        <w:gridCol w:w="3358"/>
        <w:gridCol w:w="2039"/>
        <w:gridCol w:w="3828"/>
      </w:tblGrid>
      <w:tr w:rsidR="00CC797B" w:rsidRPr="00CC797B" w:rsidTr="00CC797B">
        <w:trPr>
          <w:tblHeader/>
        </w:trPr>
        <w:tc>
          <w:tcPr>
            <w:tcW w:w="780" w:type="dxa"/>
            <w:tcBorders>
              <w:top w:val="single" w:sz="4" w:space="0" w:color="000000"/>
              <w:left w:val="single" w:sz="4" w:space="0" w:color="000000"/>
              <w:bottom w:val="single" w:sz="4" w:space="0" w:color="000000"/>
              <w:right w:val="nil"/>
            </w:tcBorders>
            <w:hideMark/>
          </w:tcPr>
          <w:p w:rsidR="00CC797B" w:rsidRPr="00CC797B" w:rsidRDefault="00CC797B" w:rsidP="00CC797B">
            <w:pPr>
              <w:pStyle w:val="a6"/>
              <w:snapToGrid w:val="0"/>
              <w:spacing w:line="280" w:lineRule="exact"/>
              <w:jc w:val="center"/>
              <w:rPr>
                <w:rFonts w:ascii="Times New Roman" w:hAnsi="Times New Roman" w:cs="Times New Roman"/>
                <w:sz w:val="24"/>
                <w:szCs w:val="24"/>
              </w:rPr>
            </w:pPr>
            <w:proofErr w:type="spellStart"/>
            <w:proofErr w:type="gramStart"/>
            <w:r w:rsidRPr="00CC797B">
              <w:rPr>
                <w:rFonts w:ascii="Times New Roman" w:hAnsi="Times New Roman" w:cs="Times New Roman"/>
                <w:sz w:val="24"/>
                <w:szCs w:val="24"/>
              </w:rPr>
              <w:t>Воз-раст</w:t>
            </w:r>
            <w:proofErr w:type="spellEnd"/>
            <w:proofErr w:type="gramEnd"/>
            <w:r>
              <w:rPr>
                <w:rFonts w:ascii="Times New Roman" w:hAnsi="Times New Roman" w:cs="Times New Roman"/>
                <w:sz w:val="24"/>
                <w:szCs w:val="24"/>
              </w:rPr>
              <w:t xml:space="preserve"> </w:t>
            </w:r>
            <w:r w:rsidRPr="00CC797B">
              <w:rPr>
                <w:rFonts w:ascii="Times New Roman" w:hAnsi="Times New Roman" w:cs="Times New Roman"/>
                <w:sz w:val="24"/>
                <w:szCs w:val="24"/>
              </w:rPr>
              <w:t>(лет)</w:t>
            </w:r>
          </w:p>
        </w:tc>
        <w:tc>
          <w:tcPr>
            <w:tcW w:w="3360" w:type="dxa"/>
            <w:tcBorders>
              <w:top w:val="single" w:sz="4" w:space="0" w:color="000000"/>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 </w:t>
            </w:r>
          </w:p>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I группа</w:t>
            </w:r>
          </w:p>
        </w:tc>
        <w:tc>
          <w:tcPr>
            <w:tcW w:w="2040" w:type="dxa"/>
            <w:tcBorders>
              <w:top w:val="single" w:sz="4" w:space="0" w:color="000000"/>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 </w:t>
            </w:r>
          </w:p>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II группа</w:t>
            </w:r>
          </w:p>
        </w:tc>
        <w:tc>
          <w:tcPr>
            <w:tcW w:w="3830" w:type="dxa"/>
            <w:tcBorders>
              <w:top w:val="single" w:sz="4" w:space="0" w:color="000000"/>
              <w:left w:val="single" w:sz="4" w:space="0" w:color="000000"/>
              <w:bottom w:val="single" w:sz="4" w:space="0" w:color="000000"/>
              <w:right w:val="single" w:sz="4" w:space="0" w:color="000000"/>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 </w:t>
            </w:r>
          </w:p>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III группа</w:t>
            </w:r>
          </w:p>
        </w:tc>
      </w:tr>
      <w:tr w:rsidR="00CC797B" w:rsidRPr="00CC797B" w:rsidTr="00CC797B">
        <w:tc>
          <w:tcPr>
            <w:tcW w:w="10010" w:type="dxa"/>
            <w:gridSpan w:val="4"/>
            <w:tcBorders>
              <w:top w:val="nil"/>
              <w:left w:val="single" w:sz="4" w:space="0" w:color="000000"/>
              <w:bottom w:val="single" w:sz="4" w:space="0" w:color="000000"/>
              <w:right w:val="single" w:sz="4" w:space="0" w:color="000000"/>
            </w:tcBorders>
            <w:hideMark/>
          </w:tcPr>
          <w:p w:rsidR="00CC797B" w:rsidRPr="00CC797B" w:rsidRDefault="00CC797B">
            <w:pPr>
              <w:pStyle w:val="5"/>
              <w:tabs>
                <w:tab w:val="left" w:pos="0"/>
              </w:tabs>
              <w:snapToGrid w:val="0"/>
              <w:spacing w:before="0" w:beforeAutospacing="0" w:after="0" w:afterAutospacing="0" w:line="280" w:lineRule="exact"/>
              <w:jc w:val="center"/>
              <w:rPr>
                <w:sz w:val="24"/>
                <w:szCs w:val="24"/>
              </w:rPr>
            </w:pPr>
            <w:r w:rsidRPr="00CC797B">
              <w:rPr>
                <w:b w:val="0"/>
                <w:bCs w:val="0"/>
                <w:sz w:val="24"/>
                <w:szCs w:val="24"/>
              </w:rPr>
              <w:t>Олимпийские виды</w:t>
            </w:r>
          </w:p>
        </w:tc>
      </w:tr>
      <w:tr w:rsidR="00CC797B" w:rsidRPr="00CC797B" w:rsidTr="00CC797B">
        <w:tc>
          <w:tcPr>
            <w:tcW w:w="780"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8</w:t>
            </w:r>
          </w:p>
        </w:tc>
        <w:tc>
          <w:tcPr>
            <w:tcW w:w="3360"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 </w:t>
            </w:r>
          </w:p>
        </w:tc>
        <w:tc>
          <w:tcPr>
            <w:tcW w:w="2040"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баскетбол, футбол</w:t>
            </w:r>
          </w:p>
        </w:tc>
        <w:tc>
          <w:tcPr>
            <w:tcW w:w="3830" w:type="dxa"/>
            <w:tcBorders>
              <w:top w:val="nil"/>
              <w:left w:val="single" w:sz="4" w:space="0" w:color="000000"/>
              <w:bottom w:val="single" w:sz="4" w:space="0" w:color="000000"/>
              <w:right w:val="single" w:sz="4" w:space="0" w:color="000000"/>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 </w:t>
            </w:r>
          </w:p>
        </w:tc>
      </w:tr>
      <w:tr w:rsidR="00CC797B" w:rsidRPr="00CC797B" w:rsidTr="00CC797B">
        <w:tc>
          <w:tcPr>
            <w:tcW w:w="780"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9</w:t>
            </w:r>
          </w:p>
        </w:tc>
        <w:tc>
          <w:tcPr>
            <w:tcW w:w="3360"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 </w:t>
            </w:r>
          </w:p>
        </w:tc>
        <w:tc>
          <w:tcPr>
            <w:tcW w:w="2040"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волейбол</w:t>
            </w:r>
          </w:p>
        </w:tc>
        <w:tc>
          <w:tcPr>
            <w:tcW w:w="3830" w:type="dxa"/>
            <w:tcBorders>
              <w:top w:val="nil"/>
              <w:left w:val="single" w:sz="4" w:space="0" w:color="000000"/>
              <w:bottom w:val="single" w:sz="4" w:space="0" w:color="000000"/>
              <w:right w:val="single" w:sz="4" w:space="0" w:color="000000"/>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 </w:t>
            </w:r>
          </w:p>
        </w:tc>
      </w:tr>
      <w:tr w:rsidR="00CC797B" w:rsidRPr="00CC797B" w:rsidTr="00CC797B">
        <w:tc>
          <w:tcPr>
            <w:tcW w:w="780"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10</w:t>
            </w:r>
          </w:p>
        </w:tc>
        <w:tc>
          <w:tcPr>
            <w:tcW w:w="3360"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 </w:t>
            </w:r>
          </w:p>
        </w:tc>
        <w:tc>
          <w:tcPr>
            <w:tcW w:w="2040"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 </w:t>
            </w:r>
          </w:p>
        </w:tc>
        <w:tc>
          <w:tcPr>
            <w:tcW w:w="3830" w:type="dxa"/>
            <w:tcBorders>
              <w:top w:val="nil"/>
              <w:left w:val="single" w:sz="4" w:space="0" w:color="000000"/>
              <w:bottom w:val="single" w:sz="4" w:space="0" w:color="000000"/>
              <w:right w:val="single" w:sz="4" w:space="0" w:color="000000"/>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 xml:space="preserve">борьба вольная, </w:t>
            </w:r>
            <w:proofErr w:type="spellStart"/>
            <w:r w:rsidRPr="00CC797B">
              <w:rPr>
                <w:rFonts w:ascii="Times New Roman" w:hAnsi="Times New Roman" w:cs="Times New Roman"/>
                <w:sz w:val="24"/>
                <w:szCs w:val="24"/>
              </w:rPr>
              <w:t>дзюдо</w:t>
            </w:r>
            <w:proofErr w:type="gramStart"/>
            <w:r w:rsidRPr="00CC797B">
              <w:rPr>
                <w:rFonts w:ascii="Times New Roman" w:hAnsi="Times New Roman" w:cs="Times New Roman"/>
                <w:sz w:val="24"/>
                <w:szCs w:val="24"/>
              </w:rPr>
              <w:t>,б</w:t>
            </w:r>
            <w:proofErr w:type="gramEnd"/>
            <w:r w:rsidRPr="00CC797B">
              <w:rPr>
                <w:rFonts w:ascii="Times New Roman" w:hAnsi="Times New Roman" w:cs="Times New Roman"/>
                <w:sz w:val="24"/>
                <w:szCs w:val="24"/>
              </w:rPr>
              <w:t>окс</w:t>
            </w:r>
            <w:proofErr w:type="spellEnd"/>
          </w:p>
        </w:tc>
      </w:tr>
      <w:tr w:rsidR="00CC797B" w:rsidRPr="00CC797B" w:rsidTr="00CC797B">
        <w:tc>
          <w:tcPr>
            <w:tcW w:w="10010" w:type="dxa"/>
            <w:gridSpan w:val="4"/>
            <w:tcBorders>
              <w:top w:val="nil"/>
              <w:left w:val="single" w:sz="4" w:space="0" w:color="000000"/>
              <w:bottom w:val="single" w:sz="4" w:space="0" w:color="000000"/>
              <w:right w:val="single" w:sz="4" w:space="0" w:color="000000"/>
            </w:tcBorders>
            <w:hideMark/>
          </w:tcPr>
          <w:p w:rsidR="00CC797B" w:rsidRPr="00CC797B" w:rsidRDefault="00CC797B">
            <w:pPr>
              <w:pStyle w:val="5"/>
              <w:tabs>
                <w:tab w:val="left" w:pos="0"/>
              </w:tabs>
              <w:snapToGrid w:val="0"/>
              <w:spacing w:before="0" w:beforeAutospacing="0" w:after="0" w:afterAutospacing="0" w:line="280" w:lineRule="exact"/>
              <w:jc w:val="center"/>
              <w:rPr>
                <w:sz w:val="24"/>
                <w:szCs w:val="24"/>
              </w:rPr>
            </w:pPr>
            <w:proofErr w:type="spellStart"/>
            <w:r w:rsidRPr="00CC797B">
              <w:rPr>
                <w:b w:val="0"/>
                <w:bCs w:val="0"/>
                <w:sz w:val="24"/>
                <w:szCs w:val="24"/>
              </w:rPr>
              <w:t>Неолимпийские</w:t>
            </w:r>
            <w:proofErr w:type="spellEnd"/>
            <w:r w:rsidRPr="00CC797B">
              <w:rPr>
                <w:b w:val="0"/>
                <w:bCs w:val="0"/>
                <w:sz w:val="24"/>
                <w:szCs w:val="24"/>
              </w:rPr>
              <w:t xml:space="preserve"> виды</w:t>
            </w:r>
          </w:p>
        </w:tc>
      </w:tr>
      <w:tr w:rsidR="00CC797B" w:rsidRPr="00CC797B" w:rsidTr="00CC797B">
        <w:tc>
          <w:tcPr>
            <w:tcW w:w="780"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jc w:val="center"/>
              <w:rPr>
                <w:rFonts w:ascii="Times New Roman" w:hAnsi="Times New Roman" w:cs="Times New Roman"/>
                <w:sz w:val="24"/>
                <w:szCs w:val="24"/>
              </w:rPr>
            </w:pPr>
            <w:r w:rsidRPr="00CC797B">
              <w:rPr>
                <w:rFonts w:ascii="Times New Roman" w:hAnsi="Times New Roman" w:cs="Times New Roman"/>
                <w:sz w:val="24"/>
                <w:szCs w:val="24"/>
              </w:rPr>
              <w:t>10</w:t>
            </w:r>
          </w:p>
        </w:tc>
        <w:tc>
          <w:tcPr>
            <w:tcW w:w="3360"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 </w:t>
            </w:r>
          </w:p>
        </w:tc>
        <w:tc>
          <w:tcPr>
            <w:tcW w:w="2040" w:type="dxa"/>
            <w:tcBorders>
              <w:top w:val="nil"/>
              <w:left w:val="single" w:sz="4" w:space="0" w:color="000000"/>
              <w:bottom w:val="single" w:sz="4" w:space="0" w:color="000000"/>
              <w:right w:val="nil"/>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 </w:t>
            </w:r>
          </w:p>
        </w:tc>
        <w:tc>
          <w:tcPr>
            <w:tcW w:w="3830" w:type="dxa"/>
            <w:tcBorders>
              <w:top w:val="nil"/>
              <w:left w:val="single" w:sz="4" w:space="0" w:color="000000"/>
              <w:bottom w:val="single" w:sz="4" w:space="0" w:color="000000"/>
              <w:right w:val="single" w:sz="4" w:space="0" w:color="000000"/>
            </w:tcBorders>
            <w:hideMark/>
          </w:tcPr>
          <w:p w:rsidR="00CC797B" w:rsidRPr="00CC797B" w:rsidRDefault="00CC797B">
            <w:pPr>
              <w:snapToGrid w:val="0"/>
              <w:spacing w:before="100" w:beforeAutospacing="1" w:after="100" w:afterAutospacing="1" w:line="280" w:lineRule="exact"/>
              <w:rPr>
                <w:rFonts w:ascii="Times New Roman" w:hAnsi="Times New Roman" w:cs="Times New Roman"/>
                <w:sz w:val="24"/>
                <w:szCs w:val="24"/>
              </w:rPr>
            </w:pPr>
            <w:r w:rsidRPr="00CC797B">
              <w:rPr>
                <w:rFonts w:ascii="Times New Roman" w:hAnsi="Times New Roman" w:cs="Times New Roman"/>
                <w:sz w:val="24"/>
                <w:szCs w:val="24"/>
              </w:rPr>
              <w:t>самбо</w:t>
            </w:r>
          </w:p>
        </w:tc>
      </w:tr>
    </w:tbl>
    <w:p w:rsidR="00CC797B" w:rsidRPr="00CC797B" w:rsidRDefault="00CC797B" w:rsidP="00CC797B">
      <w:pPr>
        <w:spacing w:before="100" w:beforeAutospacing="1" w:after="100" w:afterAutospacing="1"/>
        <w:ind w:firstLine="720"/>
        <w:jc w:val="both"/>
        <w:rPr>
          <w:rFonts w:ascii="Times New Roman" w:hAnsi="Times New Roman" w:cs="Times New Roman"/>
          <w:sz w:val="24"/>
          <w:szCs w:val="24"/>
        </w:rPr>
      </w:pPr>
      <w:r w:rsidRPr="00CC797B">
        <w:rPr>
          <w:rFonts w:ascii="Times New Roman" w:hAnsi="Times New Roman" w:cs="Times New Roman"/>
          <w:sz w:val="24"/>
          <w:szCs w:val="24"/>
        </w:rPr>
        <w:t>Примечание к подпункту 4.4:</w:t>
      </w:r>
    </w:p>
    <w:p w:rsidR="00CC797B" w:rsidRDefault="00CC797B" w:rsidP="00CC797B">
      <w:pPr>
        <w:spacing w:before="100" w:beforeAutospacing="1" w:after="100" w:afterAutospacing="1"/>
        <w:ind w:firstLine="720"/>
        <w:jc w:val="both"/>
        <w:rPr>
          <w:rFonts w:ascii="Times New Roman" w:hAnsi="Times New Roman" w:cs="Times New Roman"/>
          <w:kern w:val="2"/>
          <w:sz w:val="24"/>
          <w:szCs w:val="24"/>
        </w:rPr>
      </w:pPr>
      <w:r w:rsidRPr="00CC797B">
        <w:rPr>
          <w:rFonts w:ascii="Times New Roman" w:hAnsi="Times New Roman" w:cs="Times New Roman"/>
          <w:kern w:val="2"/>
          <w:sz w:val="24"/>
          <w:szCs w:val="24"/>
        </w:rPr>
        <w:t> В спортивных школах могут культивироваться только виды спорта, которые введены в государственные программы физического воспитания населения.</w:t>
      </w:r>
    </w:p>
    <w:p w:rsidR="00CC797B" w:rsidRPr="00CC797B" w:rsidRDefault="00CC797B" w:rsidP="00CC797B">
      <w:pPr>
        <w:spacing w:before="100" w:beforeAutospacing="1" w:after="100" w:afterAutospacing="1"/>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br/>
      </w:r>
      <w:r>
        <w:rPr>
          <w:rFonts w:ascii="Times New Roman" w:eastAsia="Times New Roman" w:hAnsi="Times New Roman" w:cs="Times New Roman"/>
          <w:b/>
          <w:kern w:val="2"/>
          <w:sz w:val="24"/>
          <w:szCs w:val="24"/>
          <w:lang w:eastAsia="ru-RU"/>
        </w:rPr>
        <w:t xml:space="preserve">Раздел 5. </w:t>
      </w:r>
      <w:r w:rsidRPr="00CC797B">
        <w:rPr>
          <w:rFonts w:ascii="Times New Roman" w:eastAsia="Times New Roman" w:hAnsi="Times New Roman" w:cs="Times New Roman"/>
          <w:b/>
          <w:kern w:val="2"/>
          <w:sz w:val="24"/>
          <w:szCs w:val="24"/>
          <w:lang w:eastAsia="ru-RU"/>
        </w:rPr>
        <w:t>Нормы рабочего времени, нормы учебной нагрузки и порядок ее распределения в образовательных учреждениях</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5.1. Нормы часов педагогической работы за должностной оклад либо продолжительность рабочего времени определены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Продолжительность рабочего времени (норма часов педагогической работы) за должностной оклад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5.2. Должностные оклады педагогических работников выплачиваются за установленную им норму часов учебной нагрузки:</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за 18 часов преподавательской (педагогической) работы в неделю:</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тренерам-преподавателям (старшим тренерам-преподавателям) образовательных учреждений дополнительного образования детей спортивного профиля;</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CC797B">
        <w:rPr>
          <w:rFonts w:ascii="Times New Roman" w:eastAsia="Times New Roman" w:hAnsi="Times New Roman" w:cs="Times New Roman"/>
          <w:kern w:val="2"/>
          <w:sz w:val="24"/>
          <w:szCs w:val="24"/>
          <w:lang w:eastAsia="ru-RU"/>
        </w:rPr>
        <w:t xml:space="preserve">Продолжительность рабочего времени тренеров-преподавателей и старших тренеров-преподавателей, оплата труда которых осуществляется по нормативам оплаты труда за подготовку 1 обучающегося (занимающегося) в процентах от должностного </w:t>
      </w:r>
      <w:r w:rsidRPr="00CC797B">
        <w:rPr>
          <w:rFonts w:ascii="Times New Roman" w:eastAsia="Times New Roman" w:hAnsi="Times New Roman" w:cs="Times New Roman"/>
          <w:kern w:val="2"/>
          <w:sz w:val="24"/>
          <w:szCs w:val="24"/>
          <w:lang w:eastAsia="ru-RU"/>
        </w:rPr>
        <w:lastRenderedPageBreak/>
        <w:t xml:space="preserve">оклада, регулируется в зависимости от максимального количества часов учебно-тренировочной работы в неделю, установленного для каждого занимающегося по видам спорта, периодов и задач его подготовки, возможного объединения занимающихся в группы и т.д. </w:t>
      </w:r>
      <w:proofErr w:type="gramEnd"/>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5.3.  Продолжительность рабочего времени женщин, работающих в образовательных учреждениях, расположенных в сельской местности – 36 часов работы в неделю.</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5.4. Продолжительность рабочего времени других работников, не перечисленных в пунктах 5.2 – 6.3, составляет 40 часов в неделю.</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5.5. Объем учебной нагрузки преподавателей образовательных учреждений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 Объем учебной нагрузки, установленный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Объем учебной нагрузки преподавателей больше или меньше нормы часов за должностной оклад устанавливается только с их письменного согласия.</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 xml:space="preserve">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Отделом образования Администрации </w:t>
      </w:r>
      <w:proofErr w:type="spellStart"/>
      <w:r w:rsidRPr="00CC797B">
        <w:rPr>
          <w:rFonts w:ascii="Times New Roman" w:eastAsia="Times New Roman" w:hAnsi="Times New Roman" w:cs="Times New Roman"/>
          <w:kern w:val="2"/>
          <w:sz w:val="24"/>
          <w:szCs w:val="24"/>
          <w:lang w:eastAsia="ru-RU"/>
        </w:rPr>
        <w:t>Волгодонского</w:t>
      </w:r>
      <w:proofErr w:type="spellEnd"/>
      <w:r w:rsidRPr="00CC797B">
        <w:rPr>
          <w:rFonts w:ascii="Times New Roman" w:eastAsia="Times New Roman" w:hAnsi="Times New Roman" w:cs="Times New Roman"/>
          <w:kern w:val="2"/>
          <w:sz w:val="24"/>
          <w:szCs w:val="24"/>
          <w:lang w:eastAsia="ru-RU"/>
        </w:rPr>
        <w:t xml:space="preserve"> района, а других работников, ведущих ее помимо основной работы, –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 xml:space="preserve">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Отдела образования Администрации </w:t>
      </w:r>
      <w:proofErr w:type="spellStart"/>
      <w:r w:rsidRPr="00CC797B">
        <w:rPr>
          <w:rFonts w:ascii="Times New Roman" w:eastAsia="Times New Roman" w:hAnsi="Times New Roman" w:cs="Times New Roman"/>
          <w:kern w:val="2"/>
          <w:sz w:val="24"/>
          <w:szCs w:val="24"/>
          <w:lang w:eastAsia="ru-RU"/>
        </w:rPr>
        <w:t>Волгодонского</w:t>
      </w:r>
      <w:proofErr w:type="spellEnd"/>
      <w:r w:rsidRPr="00CC797B">
        <w:rPr>
          <w:rFonts w:ascii="Times New Roman" w:eastAsia="Times New Roman" w:hAnsi="Times New Roman" w:cs="Times New Roman"/>
          <w:kern w:val="2"/>
          <w:sz w:val="24"/>
          <w:szCs w:val="24"/>
          <w:lang w:eastAsia="ru-RU"/>
        </w:rPr>
        <w:t xml:space="preserve"> района.</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5.6.. Учебная нагрузка преподавателям, находящимся к началу учебного года в отпуске по уходу за ребенком до исполнения им возраста 3-х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преподавателями.</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5.7. Верхний предел объема учебной нагрузки (педагогической работы), который может быть определен учителям, преподавателям и другим педагогическим работникам в том же образовательном учреждении, не установлен. </w:t>
      </w:r>
    </w:p>
    <w:p w:rsidR="00CC797B" w:rsidRPr="00CC797B" w:rsidRDefault="00CC797B" w:rsidP="00CC797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b/>
          <w:kern w:val="2"/>
          <w:sz w:val="24"/>
          <w:szCs w:val="24"/>
          <w:lang w:eastAsia="ru-RU"/>
        </w:rPr>
        <w:t>Раздел 6. Другие вопросы оплаты труда</w:t>
      </w:r>
      <w:r w:rsidRPr="00CC797B">
        <w:rPr>
          <w:rFonts w:ascii="Times New Roman" w:eastAsia="Times New Roman" w:hAnsi="Times New Roman" w:cs="Times New Roman"/>
          <w:kern w:val="2"/>
          <w:sz w:val="24"/>
          <w:szCs w:val="24"/>
          <w:lang w:eastAsia="ru-RU"/>
        </w:rPr>
        <w:t> </w:t>
      </w:r>
    </w:p>
    <w:p w:rsidR="00CC797B" w:rsidRPr="00CC797B" w:rsidRDefault="00CC797B" w:rsidP="00CC797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6.1.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и по должностям, занимаемым в порядке совместительства, производится раздельно по каждой из должностей.</w:t>
      </w:r>
    </w:p>
    <w:p w:rsidR="00CC797B" w:rsidRPr="00CC797B" w:rsidRDefault="00CC797B" w:rsidP="00CC797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lastRenderedPageBreak/>
        <w:t xml:space="preserve">Продолжительность работы по совместительству устанавливается в соответствии с действующим трудовым законодательством. </w:t>
      </w:r>
    </w:p>
    <w:p w:rsidR="00CC797B" w:rsidRPr="00CC797B" w:rsidRDefault="00CC797B" w:rsidP="00CC797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 xml:space="preserve">6.2.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Выплата материальной помощи работникам производится в соответствии с приказом руководителя учреждения на основании письменного заявления работника. Выплата материальной помощи руководителю учреждения производится в соответствии с приказом Отдела образования Администрации </w:t>
      </w:r>
      <w:proofErr w:type="spellStart"/>
      <w:r w:rsidRPr="00CC797B">
        <w:rPr>
          <w:rFonts w:ascii="Times New Roman" w:eastAsia="Times New Roman" w:hAnsi="Times New Roman" w:cs="Times New Roman"/>
          <w:kern w:val="2"/>
          <w:sz w:val="24"/>
          <w:szCs w:val="24"/>
          <w:lang w:eastAsia="ru-RU"/>
        </w:rPr>
        <w:t>Волгодонского</w:t>
      </w:r>
      <w:proofErr w:type="spellEnd"/>
      <w:r w:rsidRPr="00CC797B">
        <w:rPr>
          <w:rFonts w:ascii="Times New Roman" w:eastAsia="Times New Roman" w:hAnsi="Times New Roman" w:cs="Times New Roman"/>
          <w:kern w:val="2"/>
          <w:sz w:val="24"/>
          <w:szCs w:val="24"/>
          <w:lang w:eastAsia="ru-RU"/>
        </w:rPr>
        <w:t xml:space="preserve"> района, на основании письменного заявления руководителя учреждения.  </w:t>
      </w:r>
    </w:p>
    <w:p w:rsidR="00CC797B" w:rsidRPr="00CC797B" w:rsidRDefault="00CC797B" w:rsidP="00CC797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kern w:val="2"/>
          <w:sz w:val="24"/>
          <w:szCs w:val="24"/>
          <w:lang w:eastAsia="ru-RU"/>
        </w:rPr>
        <w:t>6.3. Руководителям учреждений, заместителям руководителей и главным бухгалтерам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CC797B" w:rsidRPr="00CC797B" w:rsidRDefault="00CC797B" w:rsidP="00CC797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bCs/>
          <w:kern w:val="2"/>
          <w:sz w:val="24"/>
          <w:szCs w:val="24"/>
          <w:lang w:eastAsia="ru-RU"/>
        </w:rPr>
        <w:t>Р</w:t>
      </w:r>
      <w:r w:rsidRPr="00CC797B">
        <w:rPr>
          <w:rFonts w:ascii="Times New Roman" w:eastAsia="Times New Roman" w:hAnsi="Times New Roman" w:cs="Times New Roman"/>
          <w:kern w:val="2"/>
          <w:sz w:val="24"/>
          <w:szCs w:val="24"/>
          <w:lang w:eastAsia="ru-RU"/>
        </w:rPr>
        <w:t>уководителю учреждения предельная кратность устанавливается в зависимости от среднесписочной численности работников в следующих размерах:</w:t>
      </w:r>
      <w:r w:rsidRPr="00CC797B">
        <w:rPr>
          <w:rFonts w:ascii="Times New Roman" w:eastAsia="Times New Roman" w:hAnsi="Times New Roman" w:cs="Times New Roman"/>
          <w:sz w:val="24"/>
          <w:szCs w:val="24"/>
          <w:lang w:eastAsia="ru-RU"/>
        </w:rPr>
        <w:t> </w:t>
      </w:r>
    </w:p>
    <w:tbl>
      <w:tblPr>
        <w:tblW w:w="0" w:type="auto"/>
        <w:tblInd w:w="55" w:type="dxa"/>
        <w:tblLayout w:type="fixed"/>
        <w:tblCellMar>
          <w:top w:w="55" w:type="dxa"/>
          <w:left w:w="55" w:type="dxa"/>
          <w:bottom w:w="55" w:type="dxa"/>
          <w:right w:w="55" w:type="dxa"/>
        </w:tblCellMar>
        <w:tblLook w:val="04A0"/>
      </w:tblPr>
      <w:tblGrid>
        <w:gridCol w:w="4875"/>
        <w:gridCol w:w="4920"/>
      </w:tblGrid>
      <w:tr w:rsidR="00CC797B" w:rsidRPr="00CC797B" w:rsidTr="00CC797B">
        <w:tc>
          <w:tcPr>
            <w:tcW w:w="4875" w:type="dxa"/>
            <w:tcBorders>
              <w:top w:val="single" w:sz="2" w:space="0" w:color="000000"/>
              <w:left w:val="single" w:sz="2" w:space="0" w:color="000000"/>
              <w:bottom w:val="single" w:sz="2" w:space="0" w:color="000000"/>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Среднесписочная численность (чел.)</w:t>
            </w:r>
          </w:p>
        </w:tc>
        <w:tc>
          <w:tcPr>
            <w:tcW w:w="4920" w:type="dxa"/>
            <w:tcBorders>
              <w:top w:val="single" w:sz="2" w:space="0" w:color="000000"/>
              <w:left w:val="single" w:sz="2" w:space="0" w:color="000000"/>
              <w:bottom w:val="single" w:sz="2" w:space="0" w:color="000000"/>
              <w:right w:val="single" w:sz="2" w:space="0" w:color="000000"/>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Предельная кратность</w:t>
            </w:r>
          </w:p>
        </w:tc>
      </w:tr>
      <w:tr w:rsidR="00CC797B" w:rsidRPr="00CC797B" w:rsidTr="00CC797B">
        <w:tc>
          <w:tcPr>
            <w:tcW w:w="4875" w:type="dxa"/>
            <w:tcBorders>
              <w:top w:val="nil"/>
              <w:left w:val="single" w:sz="2" w:space="0" w:color="000000"/>
              <w:bottom w:val="single" w:sz="2" w:space="0" w:color="000000"/>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bCs/>
                <w:kern w:val="2"/>
                <w:sz w:val="24"/>
                <w:szCs w:val="24"/>
                <w:lang w:eastAsia="ru-RU"/>
              </w:rPr>
              <w:t>до 50,0</w:t>
            </w:r>
          </w:p>
        </w:tc>
        <w:tc>
          <w:tcPr>
            <w:tcW w:w="4920" w:type="dxa"/>
            <w:tcBorders>
              <w:top w:val="nil"/>
              <w:left w:val="single" w:sz="2" w:space="0" w:color="000000"/>
              <w:bottom w:val="single" w:sz="2" w:space="0" w:color="000000"/>
              <w:right w:val="single" w:sz="2" w:space="0" w:color="000000"/>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до 3,0</w:t>
            </w:r>
          </w:p>
        </w:tc>
      </w:tr>
      <w:tr w:rsidR="00CC797B" w:rsidRPr="00CC797B" w:rsidTr="00CC797B">
        <w:tc>
          <w:tcPr>
            <w:tcW w:w="4875" w:type="dxa"/>
            <w:tcBorders>
              <w:top w:val="nil"/>
              <w:left w:val="single" w:sz="2" w:space="0" w:color="000000"/>
              <w:bottom w:val="single" w:sz="2" w:space="0" w:color="000000"/>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bCs/>
                <w:kern w:val="2"/>
                <w:sz w:val="24"/>
                <w:szCs w:val="24"/>
                <w:lang w:eastAsia="ru-RU"/>
              </w:rPr>
              <w:t>свыше 50,0 до 100,0</w:t>
            </w:r>
          </w:p>
        </w:tc>
        <w:tc>
          <w:tcPr>
            <w:tcW w:w="4920" w:type="dxa"/>
            <w:tcBorders>
              <w:top w:val="nil"/>
              <w:left w:val="single" w:sz="2" w:space="0" w:color="000000"/>
              <w:bottom w:val="single" w:sz="2" w:space="0" w:color="000000"/>
              <w:right w:val="single" w:sz="2" w:space="0" w:color="000000"/>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до 4,0</w:t>
            </w:r>
          </w:p>
        </w:tc>
      </w:tr>
      <w:tr w:rsidR="00CC797B" w:rsidRPr="00CC797B" w:rsidTr="00CC797B">
        <w:tc>
          <w:tcPr>
            <w:tcW w:w="4875" w:type="dxa"/>
            <w:tcBorders>
              <w:top w:val="nil"/>
              <w:left w:val="single" w:sz="2" w:space="0" w:color="000000"/>
              <w:bottom w:val="single" w:sz="2" w:space="0" w:color="000000"/>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bCs/>
                <w:kern w:val="2"/>
                <w:sz w:val="24"/>
                <w:szCs w:val="24"/>
                <w:lang w:eastAsia="ru-RU"/>
              </w:rPr>
              <w:t>свыше 100,0 до 150,0</w:t>
            </w:r>
          </w:p>
        </w:tc>
        <w:tc>
          <w:tcPr>
            <w:tcW w:w="4920" w:type="dxa"/>
            <w:tcBorders>
              <w:top w:val="nil"/>
              <w:left w:val="single" w:sz="2" w:space="0" w:color="000000"/>
              <w:bottom w:val="single" w:sz="2" w:space="0" w:color="000000"/>
              <w:right w:val="single" w:sz="2" w:space="0" w:color="000000"/>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до 5,0</w:t>
            </w:r>
          </w:p>
        </w:tc>
      </w:tr>
      <w:tr w:rsidR="00CC797B" w:rsidRPr="00CC797B" w:rsidTr="00CC797B">
        <w:tc>
          <w:tcPr>
            <w:tcW w:w="4875" w:type="dxa"/>
            <w:tcBorders>
              <w:top w:val="nil"/>
              <w:left w:val="single" w:sz="2" w:space="0" w:color="000000"/>
              <w:bottom w:val="single" w:sz="2" w:space="0" w:color="000000"/>
              <w:right w:val="nil"/>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bCs/>
                <w:kern w:val="2"/>
                <w:sz w:val="24"/>
                <w:szCs w:val="24"/>
                <w:lang w:eastAsia="ru-RU"/>
              </w:rPr>
              <w:t>свыше 150,0</w:t>
            </w:r>
          </w:p>
        </w:tc>
        <w:tc>
          <w:tcPr>
            <w:tcW w:w="4920" w:type="dxa"/>
            <w:tcBorders>
              <w:top w:val="nil"/>
              <w:left w:val="single" w:sz="2" w:space="0" w:color="000000"/>
              <w:bottom w:val="single" w:sz="2" w:space="0" w:color="000000"/>
              <w:right w:val="single" w:sz="2" w:space="0" w:color="000000"/>
            </w:tcBorders>
            <w:hideMark/>
          </w:tcPr>
          <w:p w:rsidR="00CC797B" w:rsidRPr="00CC797B" w:rsidRDefault="00CC797B" w:rsidP="00CC797B">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до 6,0</w:t>
            </w:r>
          </w:p>
        </w:tc>
      </w:tr>
    </w:tbl>
    <w:p w:rsidR="00CC797B" w:rsidRPr="00CC797B" w:rsidRDefault="00CC797B" w:rsidP="00CC797B">
      <w:pPr>
        <w:tabs>
          <w:tab w:val="left" w:pos="0"/>
        </w:tabs>
        <w:autoSpaceDE w:val="0"/>
        <w:spacing w:before="100" w:beforeAutospacing="1" w:after="100" w:afterAutospacing="1" w:line="300" w:lineRule="exact"/>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sz w:val="24"/>
          <w:szCs w:val="24"/>
          <w:lang w:eastAsia="ru-RU"/>
        </w:rPr>
        <w:t xml:space="preserve">Конкретный размер предельной кратности </w:t>
      </w:r>
      <w:r w:rsidRPr="00CC797B">
        <w:rPr>
          <w:rFonts w:ascii="Times New Roman" w:eastAsia="Times New Roman" w:hAnsi="Times New Roman" w:cs="Times New Roman"/>
          <w:bCs/>
          <w:sz w:val="24"/>
          <w:szCs w:val="24"/>
          <w:lang w:eastAsia="ru-RU"/>
        </w:rPr>
        <w:t>дохода руководителя к величине среднемесячной заработной платы работников, возглавляемого им учреждения, устанавливается</w:t>
      </w:r>
      <w:r w:rsidRPr="00CC797B">
        <w:rPr>
          <w:rFonts w:ascii="Times New Roman" w:eastAsia="Times New Roman" w:hAnsi="Times New Roman" w:cs="Times New Roman"/>
          <w:kern w:val="2"/>
          <w:sz w:val="24"/>
          <w:szCs w:val="24"/>
          <w:lang w:eastAsia="ru-RU"/>
        </w:rPr>
        <w:t xml:space="preserve"> Отделом образования Администрации </w:t>
      </w:r>
      <w:proofErr w:type="spellStart"/>
      <w:r w:rsidRPr="00CC797B">
        <w:rPr>
          <w:rFonts w:ascii="Times New Roman" w:eastAsia="Times New Roman" w:hAnsi="Times New Roman" w:cs="Times New Roman"/>
          <w:kern w:val="2"/>
          <w:sz w:val="24"/>
          <w:szCs w:val="24"/>
          <w:lang w:eastAsia="ru-RU"/>
        </w:rPr>
        <w:t>Волгодонского</w:t>
      </w:r>
      <w:proofErr w:type="spellEnd"/>
      <w:r w:rsidRPr="00CC797B">
        <w:rPr>
          <w:rFonts w:ascii="Times New Roman" w:eastAsia="Times New Roman" w:hAnsi="Times New Roman" w:cs="Times New Roman"/>
          <w:kern w:val="2"/>
          <w:sz w:val="24"/>
          <w:szCs w:val="24"/>
          <w:lang w:eastAsia="ru-RU"/>
        </w:rPr>
        <w:t xml:space="preserve"> района. </w:t>
      </w:r>
      <w:r w:rsidRPr="00CC797B">
        <w:rPr>
          <w:rFonts w:ascii="Times New Roman" w:eastAsia="Times New Roman" w:hAnsi="Times New Roman" w:cs="Times New Roman"/>
          <w:bCs/>
          <w:sz w:val="24"/>
          <w:szCs w:val="24"/>
          <w:lang w:eastAsia="ru-RU"/>
        </w:rPr>
        <w:t xml:space="preserve">Размер установленной </w:t>
      </w:r>
      <w:r w:rsidRPr="00CC797B">
        <w:rPr>
          <w:rFonts w:ascii="Times New Roman" w:eastAsia="Times New Roman" w:hAnsi="Times New Roman" w:cs="Times New Roman"/>
          <w:sz w:val="24"/>
          <w:szCs w:val="24"/>
          <w:lang w:eastAsia="ru-RU"/>
        </w:rPr>
        <w:t>предельной кратности</w:t>
      </w:r>
      <w:r w:rsidRPr="00CC797B">
        <w:rPr>
          <w:rFonts w:ascii="Times New Roman" w:eastAsia="Times New Roman" w:hAnsi="Times New Roman" w:cs="Times New Roman"/>
          <w:bCs/>
          <w:sz w:val="24"/>
          <w:szCs w:val="24"/>
          <w:lang w:eastAsia="ru-RU"/>
        </w:rPr>
        <w:t xml:space="preserve"> является обязательным для включения в трудовой договор.</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bCs/>
          <w:sz w:val="24"/>
          <w:szCs w:val="24"/>
          <w:lang w:eastAsia="ru-RU"/>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bCs/>
          <w:sz w:val="24"/>
          <w:szCs w:val="24"/>
          <w:lang w:eastAsia="ru-RU"/>
        </w:rPr>
        <w:t>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CC797B" w:rsidRPr="00CC797B" w:rsidRDefault="00CC797B" w:rsidP="00CC797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bCs/>
          <w:sz w:val="24"/>
          <w:szCs w:val="24"/>
          <w:lang w:eastAsia="ru-RU"/>
        </w:rPr>
        <w:t xml:space="preserve">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 </w:t>
      </w:r>
    </w:p>
    <w:p w:rsidR="004902D2" w:rsidRPr="004902D2" w:rsidRDefault="00CC797B" w:rsidP="00CC797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797B">
        <w:rPr>
          <w:rFonts w:ascii="Times New Roman" w:eastAsia="Times New Roman" w:hAnsi="Times New Roman" w:cs="Times New Roman"/>
          <w:bCs/>
          <w:kern w:val="2"/>
          <w:sz w:val="24"/>
          <w:szCs w:val="24"/>
          <w:lang w:eastAsia="ru-RU"/>
        </w:rPr>
        <w:t>Для заместителей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4902D2" w:rsidRPr="004902D2" w:rsidRDefault="004902D2" w:rsidP="004902D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902D2">
        <w:rPr>
          <w:rFonts w:ascii="Times New Roman" w:eastAsia="Times New Roman" w:hAnsi="Times New Roman" w:cs="Times New Roman"/>
          <w:sz w:val="24"/>
          <w:szCs w:val="24"/>
          <w:lang w:eastAsia="ru-RU"/>
        </w:rPr>
        <w:t> </w:t>
      </w:r>
    </w:p>
    <w:p w:rsidR="004902D2" w:rsidRPr="00CC797B" w:rsidRDefault="004902D2">
      <w:pPr>
        <w:rPr>
          <w:rFonts w:ascii="Times New Roman" w:hAnsi="Times New Roman" w:cs="Times New Roman"/>
          <w:sz w:val="24"/>
          <w:szCs w:val="24"/>
        </w:rPr>
      </w:pPr>
    </w:p>
    <w:sectPr w:rsidR="004902D2" w:rsidRPr="00CC797B" w:rsidSect="00CC797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2D2"/>
    <w:rsid w:val="001D3DE9"/>
    <w:rsid w:val="004902D2"/>
    <w:rsid w:val="00CC7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E9"/>
  </w:style>
  <w:style w:type="paragraph" w:styleId="5">
    <w:name w:val="heading 5"/>
    <w:basedOn w:val="a"/>
    <w:link w:val="50"/>
    <w:uiPriority w:val="9"/>
    <w:qFormat/>
    <w:rsid w:val="00CC797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link w:val="70"/>
    <w:uiPriority w:val="9"/>
    <w:qFormat/>
    <w:rsid w:val="00CC797B"/>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490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490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90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490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4902D2"/>
    <w:rPr>
      <w:rFonts w:ascii="Times New Roman" w:eastAsia="Times New Roman" w:hAnsi="Times New Roman" w:cs="Times New Roman"/>
      <w:sz w:val="24"/>
      <w:szCs w:val="24"/>
      <w:lang w:eastAsia="ru-RU"/>
    </w:rPr>
  </w:style>
  <w:style w:type="paragraph" w:customStyle="1" w:styleId="postan">
    <w:name w:val="postan"/>
    <w:basedOn w:val="a"/>
    <w:rsid w:val="00490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CC797B"/>
    <w:pPr>
      <w:spacing w:after="120"/>
    </w:pPr>
  </w:style>
  <w:style w:type="character" w:customStyle="1" w:styleId="a7">
    <w:name w:val="Основной текст Знак"/>
    <w:basedOn w:val="a0"/>
    <w:link w:val="a6"/>
    <w:uiPriority w:val="99"/>
    <w:rsid w:val="00CC797B"/>
  </w:style>
  <w:style w:type="character" w:customStyle="1" w:styleId="50">
    <w:name w:val="Заголовок 5 Знак"/>
    <w:basedOn w:val="a0"/>
    <w:link w:val="5"/>
    <w:uiPriority w:val="9"/>
    <w:rsid w:val="00CC797B"/>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
    <w:rsid w:val="00CC79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25373">
      <w:bodyDiv w:val="1"/>
      <w:marLeft w:val="0"/>
      <w:marRight w:val="0"/>
      <w:marTop w:val="0"/>
      <w:marBottom w:val="0"/>
      <w:divBdr>
        <w:top w:val="none" w:sz="0" w:space="0" w:color="auto"/>
        <w:left w:val="none" w:sz="0" w:space="0" w:color="auto"/>
        <w:bottom w:val="none" w:sz="0" w:space="0" w:color="auto"/>
        <w:right w:val="none" w:sz="0" w:space="0" w:color="auto"/>
      </w:divBdr>
    </w:div>
    <w:div w:id="1118644410">
      <w:bodyDiv w:val="1"/>
      <w:marLeft w:val="0"/>
      <w:marRight w:val="0"/>
      <w:marTop w:val="0"/>
      <w:marBottom w:val="0"/>
      <w:divBdr>
        <w:top w:val="none" w:sz="0" w:space="0" w:color="auto"/>
        <w:left w:val="none" w:sz="0" w:space="0" w:color="auto"/>
        <w:bottom w:val="none" w:sz="0" w:space="0" w:color="auto"/>
        <w:right w:val="none" w:sz="0" w:space="0" w:color="auto"/>
      </w:divBdr>
    </w:div>
    <w:div w:id="1299144067">
      <w:bodyDiv w:val="1"/>
      <w:marLeft w:val="0"/>
      <w:marRight w:val="0"/>
      <w:marTop w:val="0"/>
      <w:marBottom w:val="0"/>
      <w:divBdr>
        <w:top w:val="none" w:sz="0" w:space="0" w:color="auto"/>
        <w:left w:val="none" w:sz="0" w:space="0" w:color="auto"/>
        <w:bottom w:val="none" w:sz="0" w:space="0" w:color="auto"/>
        <w:right w:val="none" w:sz="0" w:space="0" w:color="auto"/>
      </w:divBdr>
    </w:div>
    <w:div w:id="1353413569">
      <w:bodyDiv w:val="1"/>
      <w:marLeft w:val="0"/>
      <w:marRight w:val="0"/>
      <w:marTop w:val="0"/>
      <w:marBottom w:val="0"/>
      <w:divBdr>
        <w:top w:val="none" w:sz="0" w:space="0" w:color="auto"/>
        <w:left w:val="none" w:sz="0" w:space="0" w:color="auto"/>
        <w:bottom w:val="none" w:sz="0" w:space="0" w:color="auto"/>
        <w:right w:val="none" w:sz="0" w:space="0" w:color="auto"/>
      </w:divBdr>
    </w:div>
    <w:div w:id="1637418443">
      <w:bodyDiv w:val="1"/>
      <w:marLeft w:val="0"/>
      <w:marRight w:val="0"/>
      <w:marTop w:val="0"/>
      <w:marBottom w:val="0"/>
      <w:divBdr>
        <w:top w:val="none" w:sz="0" w:space="0" w:color="auto"/>
        <w:left w:val="none" w:sz="0" w:space="0" w:color="auto"/>
        <w:bottom w:val="none" w:sz="0" w:space="0" w:color="auto"/>
        <w:right w:val="none" w:sz="0" w:space="0" w:color="auto"/>
      </w:divBdr>
    </w:div>
    <w:div w:id="21216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4593</Words>
  <Characters>26181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2014-03-05T10:36:00Z</dcterms:created>
  <dcterms:modified xsi:type="dcterms:W3CDTF">2014-03-05T10:57:00Z</dcterms:modified>
</cp:coreProperties>
</file>